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E7E" w:rsidRPr="0063071C" w:rsidRDefault="00D04E7E" w:rsidP="00584549">
      <w:pPr>
        <w:spacing w:line="240" w:lineRule="auto"/>
        <w:rPr>
          <w:rFonts w:asciiTheme="minorHAnsi" w:hAnsiTheme="minorHAnsi"/>
          <w:b/>
          <w:color w:val="243238"/>
          <w:shd w:val="clear" w:color="auto" w:fill="FFFFFF"/>
          <w:lang w:val="hy-AM"/>
        </w:rPr>
      </w:pPr>
      <w:bookmarkStart w:id="0" w:name="_GoBack"/>
      <w:r w:rsidRPr="0063071C">
        <w:rPr>
          <w:rFonts w:asciiTheme="minorHAnsi" w:hAnsiTheme="minorHAnsi"/>
          <w:b/>
          <w:color w:val="1F1F1F"/>
          <w:shd w:val="clear" w:color="auto" w:fill="FFFFFF"/>
        </w:rPr>
        <w:t xml:space="preserve">Aarhus Convention | 9th meeting of the Task Force on Access to Information | Geneva, 7-8 November 2024  </w:t>
      </w:r>
    </w:p>
    <w:bookmarkEnd w:id="0"/>
    <w:p w:rsidR="007146F1" w:rsidRPr="00584549" w:rsidRDefault="00810DA1" w:rsidP="00584549">
      <w:pPr>
        <w:spacing w:line="240" w:lineRule="auto"/>
        <w:rPr>
          <w:rFonts w:asciiTheme="minorHAnsi" w:hAnsiTheme="minorHAnsi"/>
          <w:color w:val="243238"/>
          <w:shd w:val="clear" w:color="auto" w:fill="FFFFFF"/>
        </w:rPr>
      </w:pPr>
      <w:r w:rsidRPr="00584549">
        <w:rPr>
          <w:rFonts w:asciiTheme="minorHAnsi" w:hAnsiTheme="minorHAnsi"/>
          <w:color w:val="243238"/>
          <w:shd w:val="clear" w:color="auto" w:fill="FFFFFF"/>
        </w:rPr>
        <w:t xml:space="preserve">Thank you for the flour. </w:t>
      </w:r>
      <w:r w:rsidR="003F6787" w:rsidRPr="00584549">
        <w:rPr>
          <w:rFonts w:asciiTheme="minorHAnsi" w:hAnsiTheme="minorHAnsi"/>
          <w:color w:val="243238"/>
          <w:shd w:val="clear" w:color="auto" w:fill="FFFFFF"/>
          <w:lang w:val="hy-AM"/>
        </w:rPr>
        <w:t xml:space="preserve">At the moment, </w:t>
      </w:r>
      <w:r w:rsidR="007146F1" w:rsidRPr="00584549">
        <w:rPr>
          <w:rFonts w:asciiTheme="minorHAnsi" w:hAnsiTheme="minorHAnsi"/>
          <w:color w:val="243238"/>
          <w:shd w:val="clear" w:color="auto" w:fill="FFFFFF"/>
          <w:lang w:val="hy-AM"/>
        </w:rPr>
        <w:t>Armenia is</w:t>
      </w:r>
      <w:r w:rsidR="007146F1" w:rsidRPr="00584549">
        <w:rPr>
          <w:rFonts w:asciiTheme="minorHAnsi" w:hAnsiTheme="minorHAnsi"/>
          <w:color w:val="243238"/>
          <w:shd w:val="clear" w:color="auto" w:fill="FFFFFF"/>
        </w:rPr>
        <w:t xml:space="preserve"> </w:t>
      </w:r>
      <w:r w:rsidR="007146F1" w:rsidRPr="00584549">
        <w:rPr>
          <w:rFonts w:asciiTheme="minorHAnsi" w:hAnsiTheme="minorHAnsi"/>
          <w:color w:val="243238"/>
          <w:shd w:val="clear" w:color="auto" w:fill="FFFFFF"/>
          <w:lang w:val="hy-AM"/>
        </w:rPr>
        <w:t xml:space="preserve">in the final stage of discussions </w:t>
      </w:r>
      <w:r w:rsidR="007146F1" w:rsidRPr="00584549">
        <w:rPr>
          <w:rFonts w:asciiTheme="minorHAnsi" w:hAnsiTheme="minorHAnsi"/>
          <w:color w:val="243238"/>
          <w:shd w:val="clear" w:color="auto" w:fill="FFFFFF"/>
        </w:rPr>
        <w:t>about n</w:t>
      </w:r>
      <w:r w:rsidR="007146F1" w:rsidRPr="00584549">
        <w:rPr>
          <w:rFonts w:asciiTheme="minorHAnsi" w:hAnsiTheme="minorHAnsi"/>
          <w:color w:val="243238"/>
          <w:shd w:val="clear" w:color="auto" w:fill="FFFFFF"/>
          <w:lang w:val="hy-AM"/>
        </w:rPr>
        <w:t>ew draft law on public information</w:t>
      </w:r>
      <w:r w:rsidR="007146F1" w:rsidRPr="00584549">
        <w:rPr>
          <w:rFonts w:asciiTheme="minorHAnsi" w:hAnsiTheme="minorHAnsi"/>
          <w:color w:val="243238"/>
          <w:shd w:val="clear" w:color="auto" w:fill="FFFFFF"/>
        </w:rPr>
        <w:t>. This document is developed</w:t>
      </w:r>
      <w:r w:rsidR="007146F1" w:rsidRPr="00584549">
        <w:rPr>
          <w:rFonts w:asciiTheme="minorHAnsi" w:hAnsiTheme="minorHAnsi"/>
          <w:color w:val="243238"/>
          <w:shd w:val="clear" w:color="auto" w:fill="FFFFFF"/>
          <w:lang w:val="hy-AM"/>
        </w:rPr>
        <w:t xml:space="preserve"> to improve open data management and access</w:t>
      </w:r>
      <w:r w:rsidR="003F6787" w:rsidRPr="00584549">
        <w:rPr>
          <w:rFonts w:asciiTheme="minorHAnsi" w:hAnsiTheme="minorHAnsi"/>
          <w:color w:val="243238"/>
          <w:shd w:val="clear" w:color="auto" w:fill="FFFFFF"/>
          <w:lang w:val="hy-AM"/>
        </w:rPr>
        <w:t>he</w:t>
      </w:r>
      <w:r w:rsidR="007146F1" w:rsidRPr="00584549">
        <w:rPr>
          <w:rFonts w:asciiTheme="minorHAnsi" w:hAnsiTheme="minorHAnsi"/>
          <w:color w:val="243238"/>
          <w:shd w:val="clear" w:color="auto" w:fill="FFFFFF"/>
        </w:rPr>
        <w:t xml:space="preserve"> in our country. </w:t>
      </w:r>
    </w:p>
    <w:p w:rsidR="007146F1" w:rsidRPr="00584549" w:rsidRDefault="003F6787" w:rsidP="00584549">
      <w:pPr>
        <w:spacing w:line="240" w:lineRule="auto"/>
        <w:rPr>
          <w:rFonts w:asciiTheme="minorHAnsi" w:hAnsiTheme="minorHAnsi"/>
          <w:color w:val="243238"/>
          <w:shd w:val="clear" w:color="auto" w:fill="FFFFFF"/>
          <w:lang w:val="hy-AM"/>
        </w:rPr>
      </w:pPr>
      <w:r w:rsidRPr="00584549">
        <w:rPr>
          <w:rFonts w:asciiTheme="minorHAnsi" w:hAnsiTheme="minorHAnsi"/>
          <w:color w:val="243238"/>
          <w:shd w:val="clear" w:color="auto" w:fill="FFFFFF"/>
          <w:lang w:val="hy-AM"/>
        </w:rPr>
        <w:t xml:space="preserve">In this context, it is important to </w:t>
      </w:r>
      <w:r w:rsidR="007146F1" w:rsidRPr="00584549">
        <w:rPr>
          <w:rFonts w:asciiTheme="minorHAnsi" w:hAnsiTheme="minorHAnsi"/>
          <w:color w:val="243238"/>
          <w:shd w:val="clear" w:color="auto" w:fill="FFFFFF"/>
          <w:lang w:val="hy-AM"/>
        </w:rPr>
        <w:t xml:space="preserve">refer to the "Updated Recommendations on the More Effective Use of Electronic Information Tools" to identify key issues in using electronic platforms. This is a </w:t>
      </w:r>
      <w:r w:rsidR="007146F1" w:rsidRPr="00584549">
        <w:rPr>
          <w:rFonts w:asciiTheme="minorHAnsi" w:hAnsiTheme="minorHAnsi"/>
          <w:color w:val="243238"/>
          <w:shd w:val="clear" w:color="auto" w:fill="FFFFFF"/>
        </w:rPr>
        <w:t>right</w:t>
      </w:r>
      <w:r w:rsidR="007146F1" w:rsidRPr="00584549">
        <w:rPr>
          <w:rFonts w:asciiTheme="minorHAnsi" w:hAnsiTheme="minorHAnsi"/>
          <w:color w:val="243238"/>
          <w:shd w:val="clear" w:color="auto" w:fill="FFFFFF"/>
          <w:lang w:val="hy-AM"/>
        </w:rPr>
        <w:t xml:space="preserve"> moment not only to discuss these challenges but also to take meaningful institutional steps toward resolving them. </w:t>
      </w:r>
    </w:p>
    <w:p w:rsidR="003F6787" w:rsidRPr="00584549" w:rsidRDefault="007146F1" w:rsidP="00584549">
      <w:pPr>
        <w:spacing w:line="240" w:lineRule="auto"/>
        <w:rPr>
          <w:rFonts w:asciiTheme="minorHAnsi" w:hAnsiTheme="minorHAnsi"/>
          <w:color w:val="243238"/>
          <w:shd w:val="clear" w:color="auto" w:fill="FFFFFF"/>
          <w:lang w:val="hy-AM"/>
        </w:rPr>
      </w:pPr>
      <w:r w:rsidRPr="00584549">
        <w:rPr>
          <w:rFonts w:asciiTheme="minorHAnsi" w:hAnsiTheme="minorHAnsi"/>
          <w:color w:val="243238"/>
          <w:shd w:val="clear" w:color="auto" w:fill="FFFFFF"/>
        </w:rPr>
        <w:t>Over the n</w:t>
      </w:r>
      <w:r w:rsidR="003F6787" w:rsidRPr="00584549">
        <w:rPr>
          <w:rFonts w:asciiTheme="minorHAnsi" w:hAnsiTheme="minorHAnsi"/>
          <w:color w:val="243238"/>
          <w:shd w:val="clear" w:color="auto" w:fill="FFFFFF"/>
          <w:lang w:val="hy-AM"/>
        </w:rPr>
        <w:t>ext few minutes, I will</w:t>
      </w:r>
      <w:r w:rsidRPr="00584549">
        <w:rPr>
          <w:rFonts w:asciiTheme="minorHAnsi" w:hAnsiTheme="minorHAnsi"/>
          <w:color w:val="243238"/>
          <w:shd w:val="clear" w:color="auto" w:fill="FFFFFF"/>
        </w:rPr>
        <w:t xml:space="preserve"> share the </w:t>
      </w:r>
      <w:r w:rsidR="003F6787" w:rsidRPr="00584549">
        <w:rPr>
          <w:rFonts w:asciiTheme="minorHAnsi" w:hAnsiTheme="minorHAnsi"/>
          <w:color w:val="243238"/>
          <w:shd w:val="clear" w:color="auto" w:fill="FFFFFF"/>
          <w:lang w:val="hy-AM"/>
        </w:rPr>
        <w:t xml:space="preserve">observations </w:t>
      </w:r>
      <w:r w:rsidRPr="00584549">
        <w:rPr>
          <w:rFonts w:asciiTheme="minorHAnsi" w:hAnsiTheme="minorHAnsi"/>
          <w:color w:val="243238"/>
          <w:shd w:val="clear" w:color="auto" w:fill="FFFFFF"/>
        </w:rPr>
        <w:t>from</w:t>
      </w:r>
      <w:r w:rsidR="003F6787" w:rsidRPr="00584549">
        <w:rPr>
          <w:rFonts w:asciiTheme="minorHAnsi" w:hAnsiTheme="minorHAnsi"/>
          <w:color w:val="243238"/>
          <w:shd w:val="clear" w:color="auto" w:fill="FFFFFF"/>
          <w:lang w:val="hy-AM"/>
        </w:rPr>
        <w:t xml:space="preserve"> Freedom of Information Center</w:t>
      </w:r>
      <w:r w:rsidRPr="00584549">
        <w:rPr>
          <w:rFonts w:asciiTheme="minorHAnsi" w:hAnsiTheme="minorHAnsi"/>
          <w:color w:val="243238"/>
          <w:shd w:val="clear" w:color="auto" w:fill="FFFFFF"/>
        </w:rPr>
        <w:t xml:space="preserve"> of Armenia</w:t>
      </w:r>
      <w:r w:rsidR="003F6787" w:rsidRPr="00584549">
        <w:rPr>
          <w:rFonts w:asciiTheme="minorHAnsi" w:hAnsiTheme="minorHAnsi"/>
          <w:color w:val="243238"/>
          <w:shd w:val="clear" w:color="auto" w:fill="FFFFFF"/>
          <w:lang w:val="hy-AM"/>
        </w:rPr>
        <w:t xml:space="preserve">, </w:t>
      </w:r>
      <w:r w:rsidRPr="00584549">
        <w:rPr>
          <w:rFonts w:asciiTheme="minorHAnsi" w:hAnsiTheme="minorHAnsi"/>
          <w:color w:val="243238"/>
          <w:shd w:val="clear" w:color="auto" w:fill="FFFFFF"/>
        </w:rPr>
        <w:t xml:space="preserve">and my </w:t>
      </w:r>
      <w:r w:rsidR="003F6787" w:rsidRPr="00584549">
        <w:rPr>
          <w:rFonts w:asciiTheme="minorHAnsi" w:hAnsiTheme="minorHAnsi"/>
          <w:color w:val="243238"/>
          <w:shd w:val="clear" w:color="auto" w:fill="FFFFFF"/>
          <w:lang w:val="hy-AM"/>
        </w:rPr>
        <w:t>colleagues</w:t>
      </w:r>
      <w:r w:rsidR="00BE28A6" w:rsidRPr="00584549">
        <w:rPr>
          <w:rFonts w:asciiTheme="minorHAnsi" w:hAnsiTheme="minorHAnsi"/>
          <w:color w:val="243238"/>
          <w:shd w:val="clear" w:color="auto" w:fill="FFFFFF"/>
        </w:rPr>
        <w:t xml:space="preserve"> from Eco forum</w:t>
      </w:r>
      <w:r w:rsidRPr="00584549">
        <w:rPr>
          <w:rFonts w:asciiTheme="minorHAnsi" w:hAnsiTheme="minorHAnsi"/>
          <w:color w:val="243238"/>
          <w:shd w:val="clear" w:color="auto" w:fill="FFFFFF"/>
        </w:rPr>
        <w:t xml:space="preserve"> </w:t>
      </w:r>
      <w:r w:rsidR="00DE283B" w:rsidRPr="00584549">
        <w:rPr>
          <w:rFonts w:asciiTheme="minorHAnsi" w:hAnsiTheme="minorHAnsi"/>
          <w:color w:val="243238"/>
          <w:shd w:val="clear" w:color="auto" w:fill="FFFFFF"/>
        </w:rPr>
        <w:t>“</w:t>
      </w:r>
      <w:proofErr w:type="spellStart"/>
      <w:r w:rsidRPr="00584549">
        <w:rPr>
          <w:rFonts w:asciiTheme="minorHAnsi" w:hAnsiTheme="minorHAnsi"/>
          <w:color w:val="243238"/>
          <w:shd w:val="clear" w:color="auto" w:fill="FFFFFF"/>
        </w:rPr>
        <w:t>Khazer</w:t>
      </w:r>
      <w:proofErr w:type="spellEnd"/>
      <w:r w:rsidR="00DE283B" w:rsidRPr="00584549">
        <w:rPr>
          <w:rFonts w:asciiTheme="minorHAnsi" w:hAnsiTheme="minorHAnsi"/>
          <w:color w:val="243238"/>
          <w:shd w:val="clear" w:color="auto" w:fill="FFFFFF"/>
        </w:rPr>
        <w:t>”</w:t>
      </w:r>
      <w:r w:rsidRPr="00584549">
        <w:rPr>
          <w:rFonts w:asciiTheme="minorHAnsi" w:hAnsiTheme="minorHAnsi"/>
          <w:color w:val="243238"/>
          <w:shd w:val="clear" w:color="auto" w:fill="FFFFFF"/>
        </w:rPr>
        <w:t xml:space="preserve"> NGO and </w:t>
      </w:r>
      <w:r w:rsidR="00DE283B" w:rsidRPr="00584549">
        <w:rPr>
          <w:rFonts w:asciiTheme="minorHAnsi" w:hAnsiTheme="minorHAnsi"/>
          <w:color w:val="243238"/>
          <w:shd w:val="clear" w:color="auto" w:fill="FFFFFF"/>
        </w:rPr>
        <w:t>“</w:t>
      </w:r>
      <w:proofErr w:type="spellStart"/>
      <w:r w:rsidRPr="00584549">
        <w:rPr>
          <w:rFonts w:asciiTheme="minorHAnsi" w:hAnsiTheme="minorHAnsi"/>
          <w:color w:val="243238"/>
          <w:shd w:val="clear" w:color="auto" w:fill="FFFFFF"/>
        </w:rPr>
        <w:t>Sona-Dalma</w:t>
      </w:r>
      <w:proofErr w:type="spellEnd"/>
      <w:r w:rsidR="00DE283B" w:rsidRPr="00584549">
        <w:rPr>
          <w:rFonts w:asciiTheme="minorHAnsi" w:hAnsiTheme="minorHAnsi"/>
          <w:color w:val="243238"/>
          <w:shd w:val="clear" w:color="auto" w:fill="FFFFFF"/>
        </w:rPr>
        <w:t>”</w:t>
      </w:r>
      <w:r w:rsidRPr="00584549">
        <w:rPr>
          <w:rFonts w:asciiTheme="minorHAnsi" w:hAnsiTheme="minorHAnsi"/>
          <w:color w:val="243238"/>
          <w:shd w:val="clear" w:color="auto" w:fill="FFFFFF"/>
        </w:rPr>
        <w:t xml:space="preserve"> foundation</w:t>
      </w:r>
      <w:r w:rsidR="003F6787" w:rsidRPr="00584549">
        <w:rPr>
          <w:rFonts w:asciiTheme="minorHAnsi" w:hAnsiTheme="minorHAnsi"/>
          <w:color w:val="243238"/>
          <w:shd w:val="clear" w:color="auto" w:fill="FFFFFF"/>
          <w:lang w:val="hy-AM"/>
        </w:rPr>
        <w:t>.</w:t>
      </w:r>
    </w:p>
    <w:p w:rsidR="00DE283B" w:rsidRPr="00584549" w:rsidRDefault="003F6787" w:rsidP="00584549">
      <w:pPr>
        <w:spacing w:line="240" w:lineRule="auto"/>
        <w:rPr>
          <w:rFonts w:asciiTheme="minorHAnsi" w:hAnsiTheme="minorHAnsi"/>
          <w:color w:val="243238"/>
          <w:shd w:val="clear" w:color="auto" w:fill="FFFFFF"/>
        </w:rPr>
      </w:pPr>
      <w:r w:rsidRPr="00584549">
        <w:rPr>
          <w:rFonts w:asciiTheme="minorHAnsi" w:hAnsiTheme="minorHAnsi"/>
          <w:color w:val="243238"/>
          <w:shd w:val="clear" w:color="auto" w:fill="FFFFFF"/>
          <w:lang w:val="hy-AM"/>
        </w:rPr>
        <w:t>In April, when</w:t>
      </w:r>
      <w:r w:rsidR="00DE00C7" w:rsidRPr="00584549">
        <w:rPr>
          <w:rFonts w:asciiTheme="minorHAnsi" w:hAnsiTheme="minorHAnsi"/>
          <w:color w:val="243238"/>
          <w:shd w:val="clear" w:color="auto" w:fill="FFFFFF"/>
        </w:rPr>
        <w:t xml:space="preserve"> our organization</w:t>
      </w:r>
      <w:r w:rsidRPr="00584549">
        <w:rPr>
          <w:rFonts w:asciiTheme="minorHAnsi" w:hAnsiTheme="minorHAnsi"/>
          <w:color w:val="243238"/>
          <w:shd w:val="clear" w:color="auto" w:fill="FFFFFF"/>
          <w:lang w:val="hy-AM"/>
        </w:rPr>
        <w:t xml:space="preserve"> was </w:t>
      </w:r>
      <w:r w:rsidR="00DE00C7" w:rsidRPr="00584549">
        <w:rPr>
          <w:rFonts w:asciiTheme="minorHAnsi" w:hAnsiTheme="minorHAnsi"/>
          <w:color w:val="243238"/>
          <w:shd w:val="clear" w:color="auto" w:fill="FFFFFF"/>
        </w:rPr>
        <w:t>conducted study on</w:t>
      </w:r>
      <w:r w:rsidRPr="00584549">
        <w:rPr>
          <w:rFonts w:asciiTheme="minorHAnsi" w:hAnsiTheme="minorHAnsi"/>
          <w:color w:val="243238"/>
          <w:shd w:val="clear" w:color="auto" w:fill="FFFFFF"/>
          <w:lang w:val="hy-AM"/>
        </w:rPr>
        <w:t xml:space="preserve"> </w:t>
      </w:r>
      <w:r w:rsidR="00DE00C7" w:rsidRPr="00584549">
        <w:rPr>
          <w:rFonts w:asciiTheme="minorHAnsi" w:hAnsiTheme="minorHAnsi"/>
          <w:color w:val="243238"/>
          <w:shd w:val="clear" w:color="auto" w:fill="FFFFFF"/>
        </w:rPr>
        <w:t>journalists</w:t>
      </w:r>
      <w:r w:rsidR="000B4BD9" w:rsidRPr="00584549">
        <w:rPr>
          <w:rFonts w:asciiTheme="minorHAnsi" w:hAnsiTheme="minorHAnsi"/>
          <w:color w:val="243238"/>
          <w:shd w:val="clear" w:color="auto" w:fill="FFFFFF"/>
        </w:rPr>
        <w:t xml:space="preserve">’ </w:t>
      </w:r>
      <w:r w:rsidR="00DE00C7" w:rsidRPr="00584549">
        <w:rPr>
          <w:rFonts w:asciiTheme="minorHAnsi" w:hAnsiTheme="minorHAnsi"/>
          <w:color w:val="243238"/>
          <w:shd w:val="clear" w:color="auto" w:fill="FFFFFF"/>
        </w:rPr>
        <w:t>a</w:t>
      </w:r>
      <w:r w:rsidRPr="00584549">
        <w:rPr>
          <w:rFonts w:asciiTheme="minorHAnsi" w:hAnsiTheme="minorHAnsi"/>
          <w:color w:val="243238"/>
          <w:shd w:val="clear" w:color="auto" w:fill="FFFFFF"/>
          <w:lang w:val="hy-AM"/>
        </w:rPr>
        <w:t xml:space="preserve">ccess to information </w:t>
      </w:r>
      <w:r w:rsidR="00DE00C7" w:rsidRPr="00584549">
        <w:rPr>
          <w:rFonts w:asciiTheme="minorHAnsi" w:hAnsiTheme="minorHAnsi"/>
          <w:color w:val="243238"/>
          <w:shd w:val="clear" w:color="auto" w:fill="FFFFFF"/>
        </w:rPr>
        <w:t>in Armenia</w:t>
      </w:r>
      <w:r w:rsidRPr="00584549">
        <w:rPr>
          <w:rFonts w:asciiTheme="minorHAnsi" w:hAnsiTheme="minorHAnsi"/>
          <w:color w:val="243238"/>
          <w:shd w:val="clear" w:color="auto" w:fill="FFFFFF"/>
          <w:lang w:val="hy-AM"/>
        </w:rPr>
        <w:t xml:space="preserve">, </w:t>
      </w:r>
      <w:r w:rsidR="00DE00C7" w:rsidRPr="00584549">
        <w:rPr>
          <w:rFonts w:asciiTheme="minorHAnsi" w:hAnsiTheme="minorHAnsi"/>
          <w:color w:val="243238"/>
          <w:shd w:val="clear" w:color="auto" w:fill="FFFFFF"/>
        </w:rPr>
        <w:t>we discovered some</w:t>
      </w:r>
      <w:r w:rsidR="00DE00C7" w:rsidRPr="00584549">
        <w:rPr>
          <w:rFonts w:asciiTheme="minorHAnsi" w:hAnsiTheme="minorHAnsi"/>
          <w:color w:val="243238"/>
          <w:shd w:val="clear" w:color="auto" w:fill="FFFFFF"/>
          <w:lang w:val="hy-AM"/>
        </w:rPr>
        <w:t xml:space="preserve"> unexpected data</w:t>
      </w:r>
      <w:r w:rsidR="00DE00C7" w:rsidRPr="00584549">
        <w:rPr>
          <w:rFonts w:asciiTheme="minorHAnsi" w:hAnsiTheme="minorHAnsi"/>
          <w:color w:val="243238"/>
          <w:shd w:val="clear" w:color="auto" w:fill="FFFFFF"/>
        </w:rPr>
        <w:t xml:space="preserve">: </w:t>
      </w:r>
      <w:proofErr w:type="spellStart"/>
      <w:r w:rsidR="00DE00C7" w:rsidRPr="00584549">
        <w:rPr>
          <w:rFonts w:asciiTheme="minorHAnsi" w:hAnsiTheme="minorHAnsi"/>
          <w:color w:val="243238"/>
          <w:shd w:val="clear" w:color="auto" w:fill="FFFFFF"/>
        </w:rPr>
        <w:t>i</w:t>
      </w:r>
      <w:proofErr w:type="spellEnd"/>
      <w:r w:rsidRPr="00584549">
        <w:rPr>
          <w:rFonts w:asciiTheme="minorHAnsi" w:hAnsiTheme="minorHAnsi"/>
          <w:color w:val="243238"/>
          <w:shd w:val="clear" w:color="auto" w:fill="FFFFFF"/>
          <w:lang w:val="hy-AM"/>
        </w:rPr>
        <w:t>t turned out that only 13% of journalists use</w:t>
      </w:r>
      <w:r w:rsidR="00DE00C7" w:rsidRPr="00584549">
        <w:rPr>
          <w:rFonts w:asciiTheme="minorHAnsi" w:hAnsiTheme="minorHAnsi"/>
          <w:color w:val="243238"/>
          <w:shd w:val="clear" w:color="auto" w:fill="FFFFFF"/>
        </w:rPr>
        <w:t xml:space="preserve"> e-request, the unified platform for online requests. </w:t>
      </w:r>
    </w:p>
    <w:p w:rsidR="00DE283B" w:rsidRPr="00584549" w:rsidRDefault="00DE283B" w:rsidP="00584549">
      <w:pPr>
        <w:spacing w:line="240" w:lineRule="auto"/>
        <w:rPr>
          <w:rFonts w:asciiTheme="minorHAnsi" w:hAnsiTheme="minorHAnsi"/>
          <w:color w:val="243238"/>
          <w:shd w:val="clear" w:color="auto" w:fill="FFFFFF"/>
        </w:rPr>
      </w:pPr>
      <w:r w:rsidRPr="00584549">
        <w:rPr>
          <w:rFonts w:asciiTheme="minorHAnsi" w:hAnsiTheme="minorHAnsi"/>
          <w:color w:val="243238"/>
          <w:shd w:val="clear" w:color="auto" w:fill="FFFFFF"/>
        </w:rPr>
        <w:t xml:space="preserve">Research and observations from professional communities indicated the following reasons: </w:t>
      </w:r>
    </w:p>
    <w:p w:rsidR="00DE283B" w:rsidRPr="00584549" w:rsidRDefault="00DE283B" w:rsidP="00584549">
      <w:pPr>
        <w:pStyle w:val="ListParagraph"/>
        <w:numPr>
          <w:ilvl w:val="0"/>
          <w:numId w:val="4"/>
        </w:numPr>
        <w:spacing w:line="240" w:lineRule="auto"/>
        <w:rPr>
          <w:rFonts w:asciiTheme="minorHAnsi" w:hAnsiTheme="minorHAnsi"/>
          <w:color w:val="243238"/>
          <w:shd w:val="clear" w:color="auto" w:fill="FFFFFF"/>
        </w:rPr>
      </w:pPr>
      <w:r w:rsidRPr="00584549">
        <w:rPr>
          <w:rFonts w:asciiTheme="minorHAnsi" w:hAnsiTheme="minorHAnsi"/>
          <w:color w:val="243238"/>
          <w:shd w:val="clear" w:color="auto" w:fill="FFFFFF"/>
        </w:rPr>
        <w:t>Lack of awareness</w:t>
      </w:r>
    </w:p>
    <w:p w:rsidR="00DE283B" w:rsidRPr="00584549" w:rsidRDefault="00DE283B" w:rsidP="00584549">
      <w:pPr>
        <w:pStyle w:val="ListParagraph"/>
        <w:numPr>
          <w:ilvl w:val="0"/>
          <w:numId w:val="4"/>
        </w:numPr>
        <w:spacing w:line="240" w:lineRule="auto"/>
        <w:rPr>
          <w:rFonts w:asciiTheme="minorHAnsi" w:hAnsiTheme="minorHAnsi"/>
          <w:color w:val="243238"/>
          <w:shd w:val="clear" w:color="auto" w:fill="FFFFFF"/>
        </w:rPr>
      </w:pPr>
      <w:r w:rsidRPr="00584549">
        <w:rPr>
          <w:rFonts w:asciiTheme="minorHAnsi" w:hAnsiTheme="minorHAnsi"/>
          <w:color w:val="243238"/>
          <w:shd w:val="clear" w:color="auto" w:fill="FFFFFF"/>
        </w:rPr>
        <w:t>Lack of toolkit for feedback</w:t>
      </w:r>
    </w:p>
    <w:p w:rsidR="00DE283B" w:rsidRPr="00584549" w:rsidRDefault="00DE283B" w:rsidP="00584549">
      <w:pPr>
        <w:pStyle w:val="ListParagraph"/>
        <w:numPr>
          <w:ilvl w:val="0"/>
          <w:numId w:val="4"/>
        </w:numPr>
        <w:spacing w:line="240" w:lineRule="auto"/>
        <w:rPr>
          <w:rFonts w:asciiTheme="minorHAnsi" w:hAnsiTheme="minorHAnsi"/>
          <w:color w:val="243238"/>
          <w:shd w:val="clear" w:color="auto" w:fill="FFFFFF"/>
        </w:rPr>
      </w:pPr>
      <w:r w:rsidRPr="00584549">
        <w:rPr>
          <w:rFonts w:asciiTheme="minorHAnsi" w:hAnsiTheme="minorHAnsi"/>
          <w:color w:val="243238"/>
          <w:shd w:val="clear" w:color="auto" w:fill="FFFFFF"/>
        </w:rPr>
        <w:t>Lack of trust</w:t>
      </w:r>
    </w:p>
    <w:p w:rsidR="00DE283B" w:rsidRPr="00584549" w:rsidRDefault="00DE283B" w:rsidP="00584549">
      <w:pPr>
        <w:pStyle w:val="ListParagraph"/>
        <w:numPr>
          <w:ilvl w:val="0"/>
          <w:numId w:val="4"/>
        </w:numPr>
        <w:spacing w:line="240" w:lineRule="auto"/>
        <w:rPr>
          <w:rFonts w:asciiTheme="minorHAnsi" w:hAnsiTheme="minorHAnsi"/>
          <w:color w:val="243238"/>
          <w:shd w:val="clear" w:color="auto" w:fill="FFFFFF"/>
        </w:rPr>
      </w:pPr>
      <w:r w:rsidRPr="00584549">
        <w:rPr>
          <w:rFonts w:asciiTheme="minorHAnsi" w:hAnsiTheme="minorHAnsi"/>
          <w:color w:val="243238"/>
          <w:shd w:val="clear" w:color="auto" w:fill="FFFFFF"/>
        </w:rPr>
        <w:t>Lack of participation during the development phase</w:t>
      </w:r>
    </w:p>
    <w:p w:rsidR="00DE283B" w:rsidRPr="00584549" w:rsidRDefault="00DE283B" w:rsidP="00584549">
      <w:pPr>
        <w:pStyle w:val="ListParagraph"/>
        <w:numPr>
          <w:ilvl w:val="0"/>
          <w:numId w:val="4"/>
        </w:numPr>
        <w:spacing w:line="240" w:lineRule="auto"/>
        <w:rPr>
          <w:rFonts w:asciiTheme="minorHAnsi" w:hAnsiTheme="minorHAnsi"/>
          <w:color w:val="243238"/>
          <w:shd w:val="clear" w:color="auto" w:fill="FFFFFF"/>
        </w:rPr>
      </w:pPr>
      <w:r w:rsidRPr="00584549">
        <w:rPr>
          <w:rFonts w:asciiTheme="minorHAnsi" w:hAnsiTheme="minorHAnsi"/>
          <w:color w:val="243238"/>
          <w:shd w:val="clear" w:color="auto" w:fill="FFFFFF"/>
        </w:rPr>
        <w:t>Lack of initiatives that encourage application</w:t>
      </w:r>
    </w:p>
    <w:p w:rsidR="00DE283B" w:rsidRPr="00584549" w:rsidRDefault="00DE283B" w:rsidP="00584549">
      <w:pPr>
        <w:pStyle w:val="ListParagraph"/>
        <w:numPr>
          <w:ilvl w:val="0"/>
          <w:numId w:val="4"/>
        </w:numPr>
        <w:spacing w:line="240" w:lineRule="auto"/>
        <w:rPr>
          <w:rFonts w:asciiTheme="minorHAnsi" w:hAnsiTheme="minorHAnsi"/>
          <w:color w:val="243238"/>
          <w:shd w:val="clear" w:color="auto" w:fill="FFFFFF"/>
        </w:rPr>
      </w:pPr>
      <w:r w:rsidRPr="00584549">
        <w:rPr>
          <w:rFonts w:asciiTheme="minorHAnsi" w:hAnsiTheme="minorHAnsi"/>
          <w:color w:val="243238"/>
          <w:shd w:val="clear" w:color="auto" w:fill="FFFFFF"/>
        </w:rPr>
        <w:t>Emphasis on the human factor</w:t>
      </w:r>
    </w:p>
    <w:p w:rsidR="00DE283B" w:rsidRPr="00584549" w:rsidRDefault="00DE283B" w:rsidP="00584549">
      <w:pPr>
        <w:pStyle w:val="ListParagraph"/>
        <w:numPr>
          <w:ilvl w:val="0"/>
          <w:numId w:val="4"/>
        </w:numPr>
        <w:spacing w:line="240" w:lineRule="auto"/>
        <w:rPr>
          <w:rFonts w:asciiTheme="minorHAnsi" w:hAnsiTheme="minorHAnsi"/>
          <w:color w:val="243238"/>
          <w:shd w:val="clear" w:color="auto" w:fill="FFFFFF"/>
        </w:rPr>
      </w:pPr>
      <w:r w:rsidRPr="00584549">
        <w:rPr>
          <w:rFonts w:asciiTheme="minorHAnsi" w:hAnsiTheme="minorHAnsi"/>
          <w:color w:val="243238"/>
          <w:shd w:val="clear" w:color="auto" w:fill="FFFFFF"/>
        </w:rPr>
        <w:t>Lack of a promotion strategy</w:t>
      </w:r>
    </w:p>
    <w:p w:rsidR="00DE283B" w:rsidRPr="00584549" w:rsidRDefault="00DE283B" w:rsidP="00584549">
      <w:pPr>
        <w:spacing w:line="240" w:lineRule="auto"/>
        <w:rPr>
          <w:rFonts w:asciiTheme="minorHAnsi" w:hAnsiTheme="minorHAnsi"/>
          <w:color w:val="243238"/>
          <w:shd w:val="clear" w:color="auto" w:fill="FFFFFF"/>
        </w:rPr>
      </w:pPr>
    </w:p>
    <w:p w:rsidR="00DE00C7" w:rsidRPr="00584549" w:rsidRDefault="00DE283B" w:rsidP="00584549">
      <w:pPr>
        <w:spacing w:line="240" w:lineRule="auto"/>
        <w:rPr>
          <w:rFonts w:asciiTheme="minorHAnsi" w:hAnsiTheme="minorHAnsi"/>
          <w:color w:val="243238"/>
          <w:shd w:val="clear" w:color="auto" w:fill="FFFFFF"/>
          <w:lang w:val="hy-AM"/>
        </w:rPr>
      </w:pPr>
      <w:r w:rsidRPr="00584549">
        <w:rPr>
          <w:rFonts w:asciiTheme="minorHAnsi" w:hAnsiTheme="minorHAnsi"/>
          <w:color w:val="243238"/>
          <w:shd w:val="clear" w:color="auto" w:fill="FFFFFF"/>
        </w:rPr>
        <w:t>W</w:t>
      </w:r>
      <w:r w:rsidR="00D30F07" w:rsidRPr="00584549">
        <w:rPr>
          <w:rFonts w:asciiTheme="minorHAnsi" w:hAnsiTheme="minorHAnsi"/>
          <w:color w:val="243238"/>
          <w:shd w:val="clear" w:color="auto" w:fill="FFFFFF"/>
        </w:rPr>
        <w:t>e</w:t>
      </w:r>
      <w:r w:rsidR="003F6787" w:rsidRPr="00584549">
        <w:rPr>
          <w:rFonts w:asciiTheme="minorHAnsi" w:hAnsiTheme="minorHAnsi"/>
          <w:color w:val="243238"/>
          <w:shd w:val="clear" w:color="auto" w:fill="FFFFFF"/>
          <w:lang w:val="hy-AM"/>
        </w:rPr>
        <w:t xml:space="preserve"> already had several meetings with the interested parties on this topic</w:t>
      </w:r>
      <w:r w:rsidR="00584549">
        <w:rPr>
          <w:rFonts w:asciiTheme="minorHAnsi" w:hAnsiTheme="minorHAnsi"/>
          <w:color w:val="243238"/>
          <w:shd w:val="clear" w:color="auto" w:fill="FFFFFF"/>
        </w:rPr>
        <w:t xml:space="preserve">. </w:t>
      </w:r>
      <w:r w:rsidRPr="00584549">
        <w:rPr>
          <w:rFonts w:asciiTheme="minorHAnsi" w:hAnsiTheme="minorHAnsi" w:cs="Times New Roman"/>
        </w:rPr>
        <w:t>T</w:t>
      </w:r>
      <w:r w:rsidR="003F6787" w:rsidRPr="00584549">
        <w:rPr>
          <w:rFonts w:asciiTheme="minorHAnsi" w:hAnsiTheme="minorHAnsi"/>
          <w:color w:val="243238"/>
          <w:shd w:val="clear" w:color="auto" w:fill="FFFFFF"/>
          <w:lang w:val="hy-AM"/>
        </w:rPr>
        <w:t>oday I do not want to talk about a specific instrument, but to</w:t>
      </w:r>
      <w:r w:rsidR="00DE00C7" w:rsidRPr="00584549">
        <w:rPr>
          <w:rFonts w:asciiTheme="minorHAnsi" w:hAnsiTheme="minorHAnsi"/>
        </w:rPr>
        <w:t xml:space="preserve"> </w:t>
      </w:r>
      <w:r w:rsidR="00DE00C7" w:rsidRPr="00584549">
        <w:rPr>
          <w:rFonts w:asciiTheme="minorHAnsi" w:hAnsiTheme="minorHAnsi"/>
          <w:color w:val="243238"/>
          <w:shd w:val="clear" w:color="auto" w:fill="FFFFFF"/>
          <w:lang w:val="hy-AM"/>
        </w:rPr>
        <w:t>focus on general challenges affecting all electronic tools</w:t>
      </w:r>
      <w:r w:rsidR="000B4BD9" w:rsidRPr="00584549">
        <w:rPr>
          <w:rFonts w:asciiTheme="minorHAnsi" w:hAnsiTheme="minorHAnsi"/>
          <w:color w:val="243238"/>
          <w:shd w:val="clear" w:color="auto" w:fill="FFFFFF"/>
        </w:rPr>
        <w:t>.</w:t>
      </w:r>
      <w:r w:rsidR="003F6787" w:rsidRPr="00584549">
        <w:rPr>
          <w:rFonts w:asciiTheme="minorHAnsi" w:hAnsiTheme="minorHAnsi"/>
          <w:color w:val="243238"/>
          <w:shd w:val="clear" w:color="auto" w:fill="FFFFFF"/>
          <w:lang w:val="hy-AM"/>
        </w:rPr>
        <w:t xml:space="preserve"> I </w:t>
      </w:r>
      <w:r w:rsidR="000B4BD9" w:rsidRPr="00584549">
        <w:rPr>
          <w:rFonts w:asciiTheme="minorHAnsi" w:hAnsiTheme="minorHAnsi"/>
          <w:color w:val="243238"/>
          <w:shd w:val="clear" w:color="auto" w:fill="FFFFFF"/>
        </w:rPr>
        <w:t>believe</w:t>
      </w:r>
      <w:r w:rsidR="003F6787" w:rsidRPr="00584549">
        <w:rPr>
          <w:rFonts w:asciiTheme="minorHAnsi" w:hAnsiTheme="minorHAnsi"/>
          <w:color w:val="243238"/>
          <w:shd w:val="clear" w:color="auto" w:fill="FFFFFF"/>
          <w:lang w:val="hy-AM"/>
        </w:rPr>
        <w:t xml:space="preserve"> that in the process of systemic changes, it is also necessary to record the general trends.</w:t>
      </w:r>
    </w:p>
    <w:p w:rsidR="00DE283B" w:rsidRPr="00584549" w:rsidRDefault="00DE283B" w:rsidP="00584549">
      <w:pPr>
        <w:spacing w:line="240" w:lineRule="auto"/>
        <w:rPr>
          <w:rFonts w:asciiTheme="minorHAnsi" w:hAnsiTheme="minorHAnsi"/>
          <w:color w:val="243238"/>
          <w:shd w:val="clear" w:color="auto" w:fill="FFFFFF"/>
          <w:lang w:val="hy-AM"/>
        </w:rPr>
      </w:pPr>
      <w:r w:rsidRPr="00584549">
        <w:rPr>
          <w:rFonts w:asciiTheme="minorHAnsi" w:hAnsiTheme="minorHAnsi"/>
          <w:color w:val="243238"/>
          <w:shd w:val="clear" w:color="auto" w:fill="FFFFFF"/>
          <w:lang w:val="hy-AM"/>
        </w:rPr>
        <w:t>There are numerous useful digital tools operating in our country, which my colleague will discuss later</w:t>
      </w:r>
      <w:r w:rsidRPr="00584549">
        <w:rPr>
          <w:rFonts w:ascii="Times New Roman" w:hAnsi="Times New Roman" w:cs="Times New Roman"/>
          <w:color w:val="243238"/>
          <w:shd w:val="clear" w:color="auto" w:fill="FFFFFF"/>
          <w:lang w:val="hy-AM"/>
        </w:rPr>
        <w:t>․</w:t>
      </w:r>
      <w:r w:rsidRPr="00584549">
        <w:rPr>
          <w:rFonts w:asciiTheme="minorHAnsi" w:hAnsiTheme="minorHAnsi"/>
          <w:color w:val="243238"/>
          <w:shd w:val="clear" w:color="auto" w:fill="FFFFFF"/>
          <w:lang w:val="hy-AM"/>
        </w:rPr>
        <w:t xml:space="preserve"> I’ll focus on key challenges:</w:t>
      </w:r>
    </w:p>
    <w:p w:rsidR="003F6787" w:rsidRPr="00584549" w:rsidRDefault="003F6787" w:rsidP="00584549">
      <w:pPr>
        <w:spacing w:line="240" w:lineRule="auto"/>
        <w:rPr>
          <w:rFonts w:asciiTheme="minorHAnsi" w:hAnsiTheme="minorHAnsi"/>
          <w:color w:val="243238"/>
          <w:shd w:val="clear" w:color="auto" w:fill="FFFFFF"/>
        </w:rPr>
      </w:pPr>
      <w:r w:rsidRPr="00584549">
        <w:rPr>
          <w:rFonts w:asciiTheme="minorHAnsi" w:hAnsiTheme="minorHAnsi"/>
          <w:bCs/>
          <w:color w:val="243238"/>
          <w:shd w:val="clear" w:color="auto" w:fill="FFFFFF"/>
        </w:rPr>
        <w:t>1.</w:t>
      </w:r>
      <w:r w:rsidRPr="00584549">
        <w:rPr>
          <w:rFonts w:asciiTheme="minorHAnsi" w:hAnsiTheme="minorHAnsi"/>
          <w:color w:val="243238"/>
          <w:shd w:val="clear" w:color="auto" w:fill="FFFFFF"/>
        </w:rPr>
        <w:t xml:space="preserve"> </w:t>
      </w:r>
      <w:r w:rsidR="000B4BD9" w:rsidRPr="00584549">
        <w:rPr>
          <w:rFonts w:asciiTheme="minorHAnsi" w:hAnsiTheme="minorHAnsi"/>
          <w:color w:val="243238"/>
          <w:shd w:val="clear" w:color="auto" w:fill="FFFFFF"/>
        </w:rPr>
        <w:t>T</w:t>
      </w:r>
      <w:r w:rsidRPr="00584549">
        <w:rPr>
          <w:rFonts w:asciiTheme="minorHAnsi" w:hAnsiTheme="minorHAnsi"/>
          <w:color w:val="243238"/>
          <w:shd w:val="clear" w:color="auto" w:fill="FFFFFF"/>
        </w:rPr>
        <w:t xml:space="preserve">he government </w:t>
      </w:r>
      <w:r w:rsidR="00D30F07" w:rsidRPr="00584549">
        <w:rPr>
          <w:rFonts w:asciiTheme="minorHAnsi" w:hAnsiTheme="minorHAnsi"/>
          <w:color w:val="243238"/>
          <w:shd w:val="clear" w:color="auto" w:fill="FFFFFF"/>
        </w:rPr>
        <w:t xml:space="preserve">is generally open for </w:t>
      </w:r>
      <w:r w:rsidRPr="00584549">
        <w:rPr>
          <w:rFonts w:asciiTheme="minorHAnsi" w:hAnsiTheme="minorHAnsi"/>
          <w:color w:val="243238"/>
          <w:shd w:val="clear" w:color="auto" w:fill="FFFFFF"/>
        </w:rPr>
        <w:t>collaborat</w:t>
      </w:r>
      <w:r w:rsidR="00D30F07" w:rsidRPr="00584549">
        <w:rPr>
          <w:rFonts w:asciiTheme="minorHAnsi" w:hAnsiTheme="minorHAnsi"/>
          <w:color w:val="243238"/>
          <w:shd w:val="clear" w:color="auto" w:fill="FFFFFF"/>
        </w:rPr>
        <w:t xml:space="preserve">ion </w:t>
      </w:r>
      <w:r w:rsidRPr="00584549">
        <w:rPr>
          <w:rFonts w:asciiTheme="minorHAnsi" w:hAnsiTheme="minorHAnsi"/>
          <w:color w:val="243238"/>
          <w:shd w:val="clear" w:color="auto" w:fill="FFFFFF"/>
        </w:rPr>
        <w:t>with local and international organizations to create new platfor</w:t>
      </w:r>
      <w:r w:rsidR="000B4BD9" w:rsidRPr="00584549">
        <w:rPr>
          <w:rFonts w:asciiTheme="minorHAnsi" w:hAnsiTheme="minorHAnsi"/>
          <w:color w:val="243238"/>
          <w:shd w:val="clear" w:color="auto" w:fill="FFFFFF"/>
        </w:rPr>
        <w:t xml:space="preserve">ms during various programs. But </w:t>
      </w:r>
      <w:r w:rsidRPr="00584549">
        <w:rPr>
          <w:rFonts w:asciiTheme="minorHAnsi" w:hAnsiTheme="minorHAnsi"/>
          <w:color w:val="243238"/>
          <w:shd w:val="clear" w:color="auto" w:fill="FFFFFF"/>
        </w:rPr>
        <w:t xml:space="preserve">after the funding for these programs ends, </w:t>
      </w:r>
      <w:r w:rsidR="00DE283B" w:rsidRPr="00584549">
        <w:rPr>
          <w:rFonts w:asciiTheme="minorHAnsi" w:hAnsiTheme="minorHAnsi"/>
          <w:color w:val="243238"/>
          <w:shd w:val="clear" w:color="auto" w:fill="FFFFFF"/>
        </w:rPr>
        <w:t>government</w:t>
      </w:r>
      <w:r w:rsidR="00D30F07" w:rsidRPr="00584549">
        <w:rPr>
          <w:rFonts w:asciiTheme="minorHAnsi" w:hAnsiTheme="minorHAnsi"/>
          <w:color w:val="243238"/>
          <w:shd w:val="clear" w:color="auto" w:fill="FFFFFF"/>
        </w:rPr>
        <w:t xml:space="preserve"> has no ownership to make</w:t>
      </w:r>
      <w:r w:rsidRPr="00584549">
        <w:rPr>
          <w:rFonts w:asciiTheme="minorHAnsi" w:hAnsiTheme="minorHAnsi"/>
          <w:color w:val="243238"/>
          <w:shd w:val="clear" w:color="auto" w:fill="FFFFFF"/>
        </w:rPr>
        <w:t xml:space="preserve"> efforts ensure the site's functionality, update the data, or modernize its features</w:t>
      </w:r>
      <w:r w:rsidR="00D30F07" w:rsidRPr="00584549">
        <w:rPr>
          <w:rFonts w:asciiTheme="minorHAnsi" w:hAnsiTheme="minorHAnsi"/>
          <w:color w:val="243238"/>
          <w:shd w:val="clear" w:color="auto" w:fill="FFFFFF"/>
        </w:rPr>
        <w:t>, and it logical</w:t>
      </w:r>
      <w:r w:rsidRPr="00584549">
        <w:rPr>
          <w:rFonts w:asciiTheme="minorHAnsi" w:hAnsiTheme="minorHAnsi"/>
          <w:color w:val="243238"/>
          <w:shd w:val="clear" w:color="auto" w:fill="FFFFFF"/>
        </w:rPr>
        <w:t>.</w:t>
      </w:r>
      <w:r w:rsidR="00D30F07" w:rsidRPr="00584549">
        <w:rPr>
          <w:rFonts w:asciiTheme="minorHAnsi" w:hAnsiTheme="minorHAnsi"/>
          <w:color w:val="243238"/>
          <w:shd w:val="clear" w:color="auto" w:fill="FFFFFF"/>
        </w:rPr>
        <w:t xml:space="preserve"> </w:t>
      </w:r>
      <w:r w:rsidRPr="00584549">
        <w:rPr>
          <w:rFonts w:asciiTheme="minorHAnsi" w:hAnsiTheme="minorHAnsi"/>
          <w:color w:val="243238"/>
          <w:shd w:val="clear" w:color="auto" w:fill="FFFFFF"/>
        </w:rPr>
        <w:t>Some of these</w:t>
      </w:r>
      <w:r w:rsidR="00D30F07" w:rsidRPr="00584549">
        <w:rPr>
          <w:rFonts w:asciiTheme="minorHAnsi" w:hAnsiTheme="minorHAnsi"/>
          <w:color w:val="243238"/>
          <w:shd w:val="clear" w:color="auto" w:fill="FFFFFF"/>
        </w:rPr>
        <w:t xml:space="preserve"> CSO made</w:t>
      </w:r>
      <w:r w:rsidRPr="00584549">
        <w:rPr>
          <w:rFonts w:asciiTheme="minorHAnsi" w:hAnsiTheme="minorHAnsi"/>
          <w:color w:val="243238"/>
          <w:shd w:val="clear" w:color="auto" w:fill="FFFFFF"/>
        </w:rPr>
        <w:t xml:space="preserve"> platforms</w:t>
      </w:r>
      <w:r w:rsidR="000B4BD9" w:rsidRPr="00584549">
        <w:rPr>
          <w:rFonts w:asciiTheme="minorHAnsi" w:hAnsiTheme="minorHAnsi"/>
          <w:color w:val="243238"/>
          <w:shd w:val="clear" w:color="auto" w:fill="FFFFFF"/>
        </w:rPr>
        <w:t>, like ecolex.am,</w:t>
      </w:r>
      <w:r w:rsidRPr="00584549">
        <w:rPr>
          <w:rFonts w:asciiTheme="minorHAnsi" w:hAnsiTheme="minorHAnsi"/>
          <w:color w:val="243238"/>
          <w:shd w:val="clear" w:color="auto" w:fill="FFFFFF"/>
        </w:rPr>
        <w:t xml:space="preserve"> simply</w:t>
      </w:r>
      <w:r w:rsidR="000B4BD9" w:rsidRPr="00584549">
        <w:rPr>
          <w:rFonts w:asciiTheme="minorHAnsi" w:hAnsiTheme="minorHAnsi"/>
          <w:color w:val="243238"/>
          <w:shd w:val="clear" w:color="auto" w:fill="FFFFFF"/>
        </w:rPr>
        <w:t xml:space="preserve"> stop</w:t>
      </w:r>
      <w:r w:rsidRPr="00584549">
        <w:rPr>
          <w:rFonts w:asciiTheme="minorHAnsi" w:hAnsiTheme="minorHAnsi"/>
          <w:color w:val="243238"/>
          <w:shd w:val="clear" w:color="auto" w:fill="FFFFFF"/>
        </w:rPr>
        <w:t xml:space="preserve"> operat</w:t>
      </w:r>
      <w:r w:rsidR="000B4BD9" w:rsidRPr="00584549">
        <w:rPr>
          <w:rFonts w:asciiTheme="minorHAnsi" w:hAnsiTheme="minorHAnsi"/>
          <w:color w:val="243238"/>
          <w:shd w:val="clear" w:color="auto" w:fill="FFFFFF"/>
        </w:rPr>
        <w:t xml:space="preserve">ing. It is very important to realize that </w:t>
      </w:r>
      <w:r w:rsidR="000B4BD9" w:rsidRPr="00584549">
        <w:rPr>
          <w:rFonts w:asciiTheme="minorHAnsi" w:hAnsiTheme="minorHAnsi"/>
          <w:color w:val="243238"/>
          <w:shd w:val="clear" w:color="auto" w:fill="FFFFFF"/>
        </w:rPr>
        <w:lastRenderedPageBreak/>
        <w:t>m</w:t>
      </w:r>
      <w:r w:rsidRPr="00584549">
        <w:rPr>
          <w:rFonts w:asciiTheme="minorHAnsi" w:hAnsiTheme="minorHAnsi"/>
          <w:color w:val="243238"/>
          <w:shd w:val="clear" w:color="auto" w:fill="FFFFFF"/>
        </w:rPr>
        <w:t xml:space="preserve">aintaining existing platforms can be more cost-effective for the government than creating and promoting new ones, especially when the platforms are </w:t>
      </w:r>
      <w:r w:rsidR="00F547FE" w:rsidRPr="00584549">
        <w:rPr>
          <w:rFonts w:asciiTheme="minorHAnsi" w:hAnsiTheme="minorHAnsi"/>
          <w:color w:val="243238"/>
          <w:shd w:val="clear" w:color="auto" w:fill="FFFFFF"/>
        </w:rPr>
        <w:t>already recognized by professional</w:t>
      </w:r>
      <w:r w:rsidRPr="00584549">
        <w:rPr>
          <w:rFonts w:asciiTheme="minorHAnsi" w:hAnsiTheme="minorHAnsi"/>
          <w:color w:val="243238"/>
          <w:shd w:val="clear" w:color="auto" w:fill="FFFFFF"/>
        </w:rPr>
        <w:t xml:space="preserve"> communities and/or the public.</w:t>
      </w:r>
    </w:p>
    <w:p w:rsidR="00C715C5" w:rsidRPr="00584549" w:rsidRDefault="00EF2320" w:rsidP="00584549">
      <w:pPr>
        <w:spacing w:line="240" w:lineRule="auto"/>
        <w:rPr>
          <w:rFonts w:asciiTheme="minorHAnsi" w:hAnsiTheme="minorHAnsi"/>
          <w:color w:val="243238"/>
          <w:shd w:val="clear" w:color="auto" w:fill="FFFFFF"/>
        </w:rPr>
      </w:pPr>
      <w:r w:rsidRPr="00584549">
        <w:rPr>
          <w:rFonts w:asciiTheme="minorHAnsi" w:hAnsiTheme="minorHAnsi"/>
          <w:bCs/>
          <w:color w:val="243238"/>
          <w:shd w:val="clear" w:color="auto" w:fill="FFFFFF"/>
        </w:rPr>
        <w:t>2</w:t>
      </w:r>
      <w:r w:rsidR="00C715C5" w:rsidRPr="00584549">
        <w:rPr>
          <w:rFonts w:asciiTheme="minorHAnsi" w:hAnsiTheme="minorHAnsi"/>
          <w:bCs/>
          <w:color w:val="243238"/>
          <w:shd w:val="clear" w:color="auto" w:fill="FFFFFF"/>
        </w:rPr>
        <w:t xml:space="preserve">. </w:t>
      </w:r>
      <w:r w:rsidR="00C715C5" w:rsidRPr="00584549">
        <w:rPr>
          <w:rFonts w:asciiTheme="minorHAnsi" w:hAnsiTheme="minorHAnsi"/>
          <w:color w:val="243238"/>
          <w:shd w:val="clear" w:color="auto" w:fill="FFFFFF"/>
        </w:rPr>
        <w:t xml:space="preserve">There are no mechanisms for monitoring and coordinating the content of non-governmental websites that provide thematic information. As a result, large and small </w:t>
      </w:r>
      <w:r w:rsidR="004B5EBF" w:rsidRPr="00584549">
        <w:rPr>
          <w:rFonts w:asciiTheme="minorHAnsi" w:hAnsiTheme="minorHAnsi"/>
          <w:color w:val="243238"/>
          <w:shd w:val="clear" w:color="auto" w:fill="FFFFFF"/>
        </w:rPr>
        <w:t>sectorial</w:t>
      </w:r>
      <w:r w:rsidR="00C715C5" w:rsidRPr="00584549">
        <w:rPr>
          <w:rFonts w:asciiTheme="minorHAnsi" w:hAnsiTheme="minorHAnsi"/>
          <w:color w:val="243238"/>
          <w:shd w:val="clear" w:color="auto" w:fill="FFFFFF"/>
        </w:rPr>
        <w:t xml:space="preserve"> organizations can generate and disseminate information that does not align with official sources.</w:t>
      </w:r>
    </w:p>
    <w:p w:rsidR="00F547FE" w:rsidRPr="00584549" w:rsidRDefault="00EF2320" w:rsidP="00584549">
      <w:pPr>
        <w:spacing w:line="240" w:lineRule="auto"/>
        <w:rPr>
          <w:rFonts w:asciiTheme="minorHAnsi" w:hAnsiTheme="minorHAnsi"/>
          <w:color w:val="243238"/>
          <w:shd w:val="clear" w:color="auto" w:fill="FFFFFF"/>
        </w:rPr>
      </w:pPr>
      <w:r w:rsidRPr="00584549">
        <w:rPr>
          <w:rFonts w:asciiTheme="minorHAnsi" w:hAnsiTheme="minorHAnsi"/>
          <w:bCs/>
          <w:color w:val="243238"/>
          <w:shd w:val="clear" w:color="auto" w:fill="FFFFFF"/>
        </w:rPr>
        <w:t>3</w:t>
      </w:r>
      <w:r w:rsidR="003F6787" w:rsidRPr="00584549">
        <w:rPr>
          <w:rFonts w:asciiTheme="minorHAnsi" w:hAnsiTheme="minorHAnsi"/>
          <w:bCs/>
          <w:color w:val="243238"/>
          <w:shd w:val="clear" w:color="auto" w:fill="FFFFFF"/>
        </w:rPr>
        <w:t xml:space="preserve">. </w:t>
      </w:r>
      <w:r w:rsidR="004B5EBF" w:rsidRPr="00584549">
        <w:rPr>
          <w:rFonts w:asciiTheme="minorHAnsi" w:hAnsiTheme="minorHAnsi"/>
          <w:bCs/>
          <w:color w:val="243238"/>
          <w:shd w:val="clear" w:color="auto" w:fill="FFFFFF"/>
        </w:rPr>
        <w:t>In some cases</w:t>
      </w:r>
      <w:r w:rsidR="003F6787" w:rsidRPr="00584549">
        <w:rPr>
          <w:rFonts w:asciiTheme="minorHAnsi" w:hAnsiTheme="minorHAnsi"/>
          <w:color w:val="243238"/>
          <w:shd w:val="clear" w:color="auto" w:fill="FFFFFF"/>
        </w:rPr>
        <w:t xml:space="preserve">, ready-made electronic tools are replaced </w:t>
      </w:r>
      <w:r w:rsidR="004B5EBF" w:rsidRPr="00584549">
        <w:rPr>
          <w:rFonts w:asciiTheme="minorHAnsi" w:hAnsiTheme="minorHAnsi"/>
          <w:color w:val="243238"/>
          <w:shd w:val="clear" w:color="auto" w:fill="FFFFFF"/>
        </w:rPr>
        <w:t xml:space="preserve">by </w:t>
      </w:r>
      <w:r w:rsidR="003F6787" w:rsidRPr="00584549">
        <w:rPr>
          <w:rFonts w:asciiTheme="minorHAnsi" w:hAnsiTheme="minorHAnsi"/>
          <w:color w:val="243238"/>
          <w:shd w:val="clear" w:color="auto" w:fill="FFFFFF"/>
        </w:rPr>
        <w:t xml:space="preserve">processes that involve human factors. In this regard, some representatives of the professional community believe that the issues </w:t>
      </w:r>
      <w:r w:rsidR="004B5EBF" w:rsidRPr="00584549">
        <w:rPr>
          <w:rFonts w:asciiTheme="minorHAnsi" w:hAnsiTheme="minorHAnsi"/>
          <w:color w:val="243238"/>
          <w:shd w:val="clear" w:color="auto" w:fill="FFFFFF"/>
        </w:rPr>
        <w:t xml:space="preserve">is </w:t>
      </w:r>
      <w:r w:rsidR="00F547FE" w:rsidRPr="00584549">
        <w:rPr>
          <w:rFonts w:asciiTheme="minorHAnsi" w:hAnsiTheme="minorHAnsi"/>
          <w:color w:val="243238"/>
          <w:shd w:val="clear" w:color="auto" w:fill="FFFFFF"/>
        </w:rPr>
        <w:t xml:space="preserve">more </w:t>
      </w:r>
      <w:r w:rsidR="004B5EBF" w:rsidRPr="00584549">
        <w:rPr>
          <w:rFonts w:asciiTheme="minorHAnsi" w:hAnsiTheme="minorHAnsi"/>
          <w:color w:val="243238"/>
          <w:shd w:val="clear" w:color="auto" w:fill="FFFFFF"/>
        </w:rPr>
        <w:t xml:space="preserve">result of </w:t>
      </w:r>
      <w:r w:rsidR="00F547FE" w:rsidRPr="00584549">
        <w:rPr>
          <w:rFonts w:asciiTheme="minorHAnsi" w:hAnsiTheme="minorHAnsi"/>
          <w:color w:val="243238"/>
          <w:shd w:val="clear" w:color="auto" w:fill="FFFFFF"/>
        </w:rPr>
        <w:t xml:space="preserve">lack of political will and </w:t>
      </w:r>
      <w:r w:rsidR="003F6787" w:rsidRPr="00584549">
        <w:rPr>
          <w:rFonts w:asciiTheme="minorHAnsi" w:hAnsiTheme="minorHAnsi"/>
          <w:color w:val="243238"/>
          <w:shd w:val="clear" w:color="auto" w:fill="FFFFFF"/>
        </w:rPr>
        <w:t>systematic approaches than from financial or technical problems.</w:t>
      </w:r>
      <w:r w:rsidR="00F547FE" w:rsidRPr="00584549">
        <w:rPr>
          <w:rFonts w:asciiTheme="minorHAnsi" w:hAnsiTheme="minorHAnsi"/>
          <w:color w:val="243238"/>
          <w:shd w:val="clear" w:color="auto" w:fill="FFFFFF"/>
        </w:rPr>
        <w:t xml:space="preserve"> </w:t>
      </w:r>
    </w:p>
    <w:p w:rsidR="00D30F07" w:rsidRPr="00584549" w:rsidRDefault="00EF2320" w:rsidP="00584549">
      <w:pPr>
        <w:spacing w:line="240" w:lineRule="auto"/>
        <w:rPr>
          <w:rFonts w:asciiTheme="minorHAnsi" w:hAnsiTheme="minorHAnsi"/>
          <w:color w:val="243238"/>
          <w:shd w:val="clear" w:color="auto" w:fill="FFFFFF"/>
        </w:rPr>
      </w:pPr>
      <w:r w:rsidRPr="00584549">
        <w:rPr>
          <w:rFonts w:asciiTheme="minorHAnsi" w:hAnsiTheme="minorHAnsi"/>
          <w:color w:val="243238"/>
          <w:shd w:val="clear" w:color="auto" w:fill="FFFFFF"/>
        </w:rPr>
        <w:t xml:space="preserve">4. </w:t>
      </w:r>
      <w:r w:rsidR="00F547FE" w:rsidRPr="00584549">
        <w:rPr>
          <w:rFonts w:asciiTheme="minorHAnsi" w:hAnsiTheme="minorHAnsi"/>
          <w:color w:val="243238"/>
          <w:shd w:val="clear" w:color="auto" w:fill="FFFFFF"/>
        </w:rPr>
        <w:t xml:space="preserve">Some electronic tools, like </w:t>
      </w:r>
      <w:proofErr w:type="spellStart"/>
      <w:r w:rsidR="00F547FE" w:rsidRPr="00584549">
        <w:rPr>
          <w:rFonts w:asciiTheme="minorHAnsi" w:hAnsiTheme="minorHAnsi"/>
          <w:color w:val="243238"/>
          <w:shd w:val="clear" w:color="auto" w:fill="FFFFFF"/>
        </w:rPr>
        <w:t>Datalex</w:t>
      </w:r>
      <w:proofErr w:type="spellEnd"/>
      <w:r w:rsidR="00F547FE" w:rsidRPr="00584549">
        <w:rPr>
          <w:rFonts w:asciiTheme="minorHAnsi" w:hAnsiTheme="minorHAnsi"/>
          <w:color w:val="243238"/>
          <w:shd w:val="clear" w:color="auto" w:fill="FFFFFF"/>
        </w:rPr>
        <w:t>, experience technical errors nearly once a month. I just checked Facebook, where journalists are discussing the issue</w:t>
      </w:r>
      <w:r w:rsidRPr="00584549">
        <w:rPr>
          <w:rFonts w:asciiTheme="minorHAnsi" w:hAnsiTheme="minorHAnsi"/>
          <w:color w:val="243238"/>
          <w:shd w:val="clear" w:color="auto" w:fill="FFFFFF"/>
        </w:rPr>
        <w:t>. As we know</w:t>
      </w:r>
      <w:r w:rsidR="00F547FE" w:rsidRPr="00584549">
        <w:rPr>
          <w:rFonts w:asciiTheme="minorHAnsi" w:hAnsiTheme="minorHAnsi"/>
          <w:color w:val="243238"/>
          <w:shd w:val="clear" w:color="auto" w:fill="FFFFFF"/>
        </w:rPr>
        <w:t xml:space="preserve"> </w:t>
      </w:r>
      <w:r w:rsidR="00D30F07" w:rsidRPr="00584549">
        <w:rPr>
          <w:rFonts w:asciiTheme="minorHAnsi" w:hAnsiTheme="minorHAnsi"/>
          <w:color w:val="243238"/>
          <w:shd w:val="clear" w:color="auto" w:fill="FFFFFF"/>
        </w:rPr>
        <w:t xml:space="preserve">the platform is under the upgrading, but the users are </w:t>
      </w:r>
      <w:r w:rsidRPr="00584549">
        <w:rPr>
          <w:rFonts w:asciiTheme="minorHAnsi" w:hAnsiTheme="minorHAnsi"/>
          <w:color w:val="243238"/>
          <w:shd w:val="clear" w:color="auto" w:fill="FFFFFF"/>
        </w:rPr>
        <w:t xml:space="preserve">not </w:t>
      </w:r>
      <w:r w:rsidR="00D30F07" w:rsidRPr="00584549">
        <w:rPr>
          <w:rFonts w:asciiTheme="minorHAnsi" w:hAnsiTheme="minorHAnsi"/>
          <w:color w:val="243238"/>
          <w:shd w:val="clear" w:color="auto" w:fill="FFFFFF"/>
        </w:rPr>
        <w:t>aware of it and having problems very often don’t sure will have access to the data any time they need.</w:t>
      </w:r>
    </w:p>
    <w:p w:rsidR="003F6787" w:rsidRPr="00584549" w:rsidRDefault="003F6787" w:rsidP="00584549">
      <w:pPr>
        <w:spacing w:line="240" w:lineRule="auto"/>
        <w:rPr>
          <w:rFonts w:asciiTheme="minorHAnsi" w:hAnsiTheme="minorHAnsi"/>
          <w:color w:val="243238"/>
          <w:shd w:val="clear" w:color="auto" w:fill="FFFFFF"/>
        </w:rPr>
      </w:pPr>
      <w:r w:rsidRPr="00584549">
        <w:rPr>
          <w:rFonts w:asciiTheme="minorHAnsi" w:hAnsiTheme="minorHAnsi"/>
          <w:bCs/>
          <w:color w:val="243238"/>
          <w:shd w:val="clear" w:color="auto" w:fill="FFFFFF"/>
        </w:rPr>
        <w:t xml:space="preserve">5. </w:t>
      </w:r>
      <w:r w:rsidRPr="00584549">
        <w:rPr>
          <w:rFonts w:asciiTheme="minorHAnsi" w:hAnsiTheme="minorHAnsi"/>
          <w:color w:val="243238"/>
          <w:shd w:val="clear" w:color="auto" w:fill="FFFFFF"/>
        </w:rPr>
        <w:t xml:space="preserve">Although many electronic platforms have effective tools, their texts are not adapted for the relevant target groups. Complex and technical jargon, </w:t>
      </w:r>
      <w:r w:rsidR="00C15D64" w:rsidRPr="00584549">
        <w:rPr>
          <w:rFonts w:asciiTheme="minorHAnsi" w:hAnsiTheme="minorHAnsi"/>
          <w:color w:val="243238"/>
          <w:shd w:val="clear" w:color="auto" w:fill="FFFFFF"/>
        </w:rPr>
        <w:t>very</w:t>
      </w:r>
      <w:r w:rsidRPr="00584549">
        <w:rPr>
          <w:rFonts w:asciiTheme="minorHAnsi" w:hAnsiTheme="minorHAnsi"/>
          <w:color w:val="243238"/>
          <w:shd w:val="clear" w:color="auto" w:fill="FFFFFF"/>
        </w:rPr>
        <w:t xml:space="preserve"> formal language, </w:t>
      </w:r>
      <w:r w:rsidR="00C15D64" w:rsidRPr="00584549">
        <w:rPr>
          <w:rFonts w:asciiTheme="minorHAnsi" w:hAnsiTheme="minorHAnsi"/>
          <w:color w:val="243238"/>
          <w:shd w:val="clear" w:color="auto" w:fill="FFFFFF"/>
        </w:rPr>
        <w:t xml:space="preserve">in context of </w:t>
      </w:r>
      <w:r w:rsidRPr="00584549">
        <w:rPr>
          <w:rFonts w:asciiTheme="minorHAnsi" w:hAnsiTheme="minorHAnsi"/>
          <w:color w:val="243238"/>
          <w:shd w:val="clear" w:color="auto" w:fill="FFFFFF"/>
        </w:rPr>
        <w:t xml:space="preserve">a lack of digital literacy </w:t>
      </w:r>
      <w:r w:rsidR="00C15D64" w:rsidRPr="00584549">
        <w:rPr>
          <w:rFonts w:asciiTheme="minorHAnsi" w:hAnsiTheme="minorHAnsi"/>
          <w:color w:val="243238"/>
          <w:shd w:val="clear" w:color="auto" w:fill="FFFFFF"/>
        </w:rPr>
        <w:t xml:space="preserve">make these tolls </w:t>
      </w:r>
      <w:r w:rsidRPr="00584549">
        <w:rPr>
          <w:rFonts w:asciiTheme="minorHAnsi" w:hAnsiTheme="minorHAnsi"/>
          <w:color w:val="243238"/>
          <w:shd w:val="clear" w:color="auto" w:fill="FFFFFF"/>
        </w:rPr>
        <w:t>almost unusable for many groups.</w:t>
      </w:r>
    </w:p>
    <w:p w:rsidR="003F6787" w:rsidRPr="00584549" w:rsidRDefault="003F6787" w:rsidP="00584549">
      <w:pPr>
        <w:spacing w:line="240" w:lineRule="auto"/>
        <w:rPr>
          <w:rFonts w:asciiTheme="minorHAnsi" w:hAnsiTheme="minorHAnsi"/>
          <w:color w:val="243238"/>
          <w:shd w:val="clear" w:color="auto" w:fill="FFFFFF"/>
        </w:rPr>
      </w:pPr>
      <w:r w:rsidRPr="00584549">
        <w:rPr>
          <w:rFonts w:asciiTheme="minorHAnsi" w:hAnsiTheme="minorHAnsi"/>
          <w:bCs/>
          <w:color w:val="243238"/>
          <w:shd w:val="clear" w:color="auto" w:fill="FFFFFF"/>
        </w:rPr>
        <w:t>6.</w:t>
      </w:r>
      <w:r w:rsidRPr="00584549">
        <w:rPr>
          <w:rFonts w:asciiTheme="minorHAnsi" w:hAnsiTheme="minorHAnsi"/>
          <w:color w:val="243238"/>
          <w:shd w:val="clear" w:color="auto" w:fill="FFFFFF"/>
        </w:rPr>
        <w:t xml:space="preserve">  </w:t>
      </w:r>
      <w:proofErr w:type="gramStart"/>
      <w:r w:rsidRPr="00584549">
        <w:rPr>
          <w:rFonts w:asciiTheme="minorHAnsi" w:hAnsiTheme="minorHAnsi"/>
          <w:color w:val="243238"/>
          <w:shd w:val="clear" w:color="auto" w:fill="FFFFFF"/>
        </w:rPr>
        <w:t>In</w:t>
      </w:r>
      <w:proofErr w:type="gramEnd"/>
      <w:r w:rsidRPr="00584549">
        <w:rPr>
          <w:rFonts w:asciiTheme="minorHAnsi" w:hAnsiTheme="minorHAnsi"/>
          <w:color w:val="243238"/>
          <w:shd w:val="clear" w:color="auto" w:fill="FFFFFF"/>
        </w:rPr>
        <w:t xml:space="preserve"> certain cases, mechanisms for data </w:t>
      </w:r>
      <w:r w:rsidR="00C15D64" w:rsidRPr="00584549">
        <w:rPr>
          <w:rFonts w:asciiTheme="minorHAnsi" w:hAnsiTheme="minorHAnsi"/>
          <w:color w:val="243238"/>
          <w:shd w:val="clear" w:color="auto" w:fill="FFFFFF"/>
        </w:rPr>
        <w:t xml:space="preserve">collecting is not </w:t>
      </w:r>
      <w:r w:rsidRPr="00584549">
        <w:rPr>
          <w:rFonts w:asciiTheme="minorHAnsi" w:hAnsiTheme="minorHAnsi"/>
          <w:color w:val="243238"/>
          <w:shd w:val="clear" w:color="auto" w:fill="FFFFFF"/>
        </w:rPr>
        <w:t>comparab</w:t>
      </w:r>
      <w:r w:rsidR="00C15D64" w:rsidRPr="00584549">
        <w:rPr>
          <w:rFonts w:asciiTheme="minorHAnsi" w:hAnsiTheme="minorHAnsi"/>
          <w:color w:val="243238"/>
          <w:shd w:val="clear" w:color="auto" w:fill="FFFFFF"/>
        </w:rPr>
        <w:t>le</w:t>
      </w:r>
      <w:r w:rsidR="00F547FE" w:rsidRPr="00584549">
        <w:rPr>
          <w:rFonts w:asciiTheme="minorHAnsi" w:hAnsiTheme="minorHAnsi"/>
          <w:color w:val="243238"/>
          <w:shd w:val="clear" w:color="auto" w:fill="FFFFFF"/>
        </w:rPr>
        <w:t xml:space="preserve"> in</w:t>
      </w:r>
      <w:r w:rsidRPr="00584549">
        <w:rPr>
          <w:rFonts w:asciiTheme="minorHAnsi" w:hAnsiTheme="minorHAnsi"/>
          <w:color w:val="243238"/>
          <w:shd w:val="clear" w:color="auto" w:fill="FFFFFF"/>
        </w:rPr>
        <w:t xml:space="preserve"> electronic platforms managed by state institutions. For instance, air pollution data published by the Yerevan Municipality and the Ministry of Environment’s Hydrometeorology and Monitoring Center conflict with each other. </w:t>
      </w:r>
      <w:r w:rsidR="006A7C66" w:rsidRPr="00584549">
        <w:rPr>
          <w:rFonts w:asciiTheme="minorHAnsi" w:hAnsiTheme="minorHAnsi"/>
          <w:color w:val="243238"/>
          <w:shd w:val="clear" w:color="auto" w:fill="FFFFFF"/>
        </w:rPr>
        <w:t xml:space="preserve">As a result this </w:t>
      </w:r>
      <w:r w:rsidRPr="00584549">
        <w:rPr>
          <w:rFonts w:asciiTheme="minorHAnsi" w:hAnsiTheme="minorHAnsi"/>
          <w:color w:val="243238"/>
          <w:shd w:val="clear" w:color="auto" w:fill="FFFFFF"/>
        </w:rPr>
        <w:t>open data is available to both citizens and the professional community,</w:t>
      </w:r>
      <w:r w:rsidR="006A7C66" w:rsidRPr="00584549">
        <w:rPr>
          <w:rFonts w:asciiTheme="minorHAnsi" w:hAnsiTheme="minorHAnsi"/>
          <w:color w:val="243238"/>
          <w:shd w:val="clear" w:color="auto" w:fill="FFFFFF"/>
        </w:rPr>
        <w:t xml:space="preserve"> but</w:t>
      </w:r>
      <w:r w:rsidRPr="00584549">
        <w:rPr>
          <w:rFonts w:asciiTheme="minorHAnsi" w:hAnsiTheme="minorHAnsi"/>
          <w:color w:val="243238"/>
          <w:shd w:val="clear" w:color="auto" w:fill="FFFFFF"/>
        </w:rPr>
        <w:t xml:space="preserve"> there are no clear tools to verify the accuracy of these sources. </w:t>
      </w:r>
      <w:r w:rsidR="006A7C66" w:rsidRPr="00584549">
        <w:rPr>
          <w:rFonts w:asciiTheme="minorHAnsi" w:hAnsiTheme="minorHAnsi"/>
          <w:color w:val="243238"/>
          <w:shd w:val="clear" w:color="auto" w:fill="FFFFFF"/>
        </w:rPr>
        <w:t>It is important to note that each state institution relies on data generated by its own platform for decision-making.</w:t>
      </w:r>
    </w:p>
    <w:p w:rsidR="003F6787" w:rsidRPr="00584549" w:rsidRDefault="003F6787" w:rsidP="00584549">
      <w:pPr>
        <w:spacing w:line="240" w:lineRule="auto"/>
        <w:rPr>
          <w:rFonts w:asciiTheme="minorHAnsi" w:hAnsiTheme="minorHAnsi"/>
          <w:color w:val="243238"/>
          <w:shd w:val="clear" w:color="auto" w:fill="FFFFFF"/>
        </w:rPr>
      </w:pPr>
      <w:r w:rsidRPr="00584549">
        <w:rPr>
          <w:rFonts w:asciiTheme="minorHAnsi" w:hAnsiTheme="minorHAnsi"/>
          <w:bCs/>
          <w:color w:val="243238"/>
          <w:shd w:val="clear" w:color="auto" w:fill="FFFFFF"/>
        </w:rPr>
        <w:t>7.</w:t>
      </w:r>
      <w:r w:rsidR="006A7C66" w:rsidRPr="00584549">
        <w:rPr>
          <w:rFonts w:asciiTheme="minorHAnsi" w:hAnsiTheme="minorHAnsi"/>
          <w:bCs/>
          <w:color w:val="243238"/>
          <w:shd w:val="clear" w:color="auto" w:fill="FFFFFF"/>
        </w:rPr>
        <w:t xml:space="preserve"> The other problem is that a</w:t>
      </w:r>
      <w:r w:rsidRPr="00584549">
        <w:rPr>
          <w:rFonts w:asciiTheme="minorHAnsi" w:hAnsiTheme="minorHAnsi"/>
          <w:color w:val="243238"/>
          <w:shd w:val="clear" w:color="auto" w:fill="FFFFFF"/>
        </w:rPr>
        <w:t xml:space="preserve">lthough some effective electronic tools for data collection and analysis have been partially institutionalized within specific government agencies, their data is not accessible to other government bodies or the professional community. Additionally, when new data is generated, the data needs of all </w:t>
      </w:r>
      <w:r w:rsidR="00984550" w:rsidRPr="00584549">
        <w:rPr>
          <w:rFonts w:asciiTheme="minorHAnsi" w:hAnsiTheme="minorHAnsi"/>
          <w:color w:val="243238"/>
          <w:shd w:val="clear" w:color="auto" w:fill="FFFFFF"/>
        </w:rPr>
        <w:t>stakeholders are not considered. So we have</w:t>
      </w:r>
      <w:r w:rsidRPr="00584549">
        <w:rPr>
          <w:rFonts w:asciiTheme="minorHAnsi" w:hAnsiTheme="minorHAnsi"/>
          <w:color w:val="243238"/>
          <w:shd w:val="clear" w:color="auto" w:fill="FFFFFF"/>
        </w:rPr>
        <w:t xml:space="preserve"> platforms/tools that serve only specific purposes but could otherwise be valuable resources for decision-making across other agencies and sectors.</w:t>
      </w:r>
    </w:p>
    <w:p w:rsidR="003F6787" w:rsidRPr="00584549" w:rsidRDefault="003F6787" w:rsidP="00584549">
      <w:pPr>
        <w:spacing w:line="240" w:lineRule="auto"/>
        <w:rPr>
          <w:rFonts w:asciiTheme="minorHAnsi" w:hAnsiTheme="minorHAnsi"/>
          <w:color w:val="243238"/>
          <w:shd w:val="clear" w:color="auto" w:fill="FFFFFF"/>
        </w:rPr>
      </w:pPr>
      <w:r w:rsidRPr="00584549">
        <w:rPr>
          <w:rFonts w:asciiTheme="minorHAnsi" w:hAnsiTheme="minorHAnsi"/>
          <w:bCs/>
          <w:color w:val="243238"/>
          <w:shd w:val="clear" w:color="auto" w:fill="FFFFFF"/>
        </w:rPr>
        <w:t>8.</w:t>
      </w:r>
      <w:r w:rsidRPr="00584549">
        <w:rPr>
          <w:rFonts w:asciiTheme="minorHAnsi" w:hAnsiTheme="minorHAnsi"/>
          <w:color w:val="243238"/>
          <w:shd w:val="clear" w:color="auto" w:fill="FFFFFF"/>
        </w:rPr>
        <w:t xml:space="preserve"> The openness of environmental information does not ensure its accessibility. Today, even on the Ministry of Environment's website, there are numerous documents presented in formats that do not allow effective interaction with the data. </w:t>
      </w:r>
      <w:r w:rsidR="00C715C5" w:rsidRPr="00584549">
        <w:rPr>
          <w:rFonts w:asciiTheme="minorHAnsi" w:hAnsiTheme="minorHAnsi"/>
          <w:color w:val="243238"/>
          <w:shd w:val="clear" w:color="auto" w:fill="FFFFFF"/>
        </w:rPr>
        <w:t xml:space="preserve">The Government promise that new </w:t>
      </w:r>
      <w:r w:rsidR="006E6E3D" w:rsidRPr="00584549">
        <w:rPr>
          <w:rFonts w:asciiTheme="minorHAnsi" w:hAnsiTheme="minorHAnsi"/>
          <w:color w:val="243238"/>
          <w:shd w:val="clear" w:color="auto" w:fill="FFFFFF"/>
        </w:rPr>
        <w:t xml:space="preserve">law will </w:t>
      </w:r>
      <w:r w:rsidR="00C715C5" w:rsidRPr="00584549">
        <w:rPr>
          <w:rFonts w:asciiTheme="minorHAnsi" w:hAnsiTheme="minorHAnsi"/>
          <w:color w:val="243238"/>
          <w:shd w:val="clear" w:color="auto" w:fill="FFFFFF"/>
        </w:rPr>
        <w:t xml:space="preserve">change the </w:t>
      </w:r>
      <w:r w:rsidR="006E6E3D" w:rsidRPr="00584549">
        <w:rPr>
          <w:rFonts w:asciiTheme="minorHAnsi" w:hAnsiTheme="minorHAnsi"/>
          <w:color w:val="243238"/>
          <w:shd w:val="clear" w:color="auto" w:fill="FFFFFF"/>
        </w:rPr>
        <w:t xml:space="preserve">standards and tools. </w:t>
      </w:r>
      <w:r w:rsidRPr="00584549">
        <w:rPr>
          <w:rFonts w:asciiTheme="minorHAnsi" w:hAnsiTheme="minorHAnsi"/>
          <w:color w:val="243238"/>
          <w:shd w:val="clear" w:color="auto" w:fill="FFFFFF"/>
        </w:rPr>
        <w:t>However, experience shows that,</w:t>
      </w:r>
      <w:r w:rsidR="006E6E3D" w:rsidRPr="00584549">
        <w:rPr>
          <w:rFonts w:asciiTheme="minorHAnsi" w:hAnsiTheme="minorHAnsi"/>
          <w:color w:val="243238"/>
          <w:shd w:val="clear" w:color="auto" w:fill="FFFFFF"/>
        </w:rPr>
        <w:t xml:space="preserve"> i</w:t>
      </w:r>
      <w:r w:rsidRPr="00584549">
        <w:rPr>
          <w:rFonts w:asciiTheme="minorHAnsi" w:hAnsiTheme="minorHAnsi"/>
          <w:color w:val="243238"/>
          <w:shd w:val="clear" w:color="auto" w:fill="FFFFFF"/>
        </w:rPr>
        <w:t xml:space="preserve">n addition to developing tools in line with standards, </w:t>
      </w:r>
      <w:r w:rsidR="00C715C5" w:rsidRPr="00584549">
        <w:rPr>
          <w:rFonts w:asciiTheme="minorHAnsi" w:hAnsiTheme="minorHAnsi"/>
          <w:color w:val="243238"/>
          <w:shd w:val="clear" w:color="auto" w:fill="FFFFFF"/>
        </w:rPr>
        <w:t xml:space="preserve">we also need to provide </w:t>
      </w:r>
      <w:r w:rsidRPr="00584549">
        <w:rPr>
          <w:rFonts w:asciiTheme="minorHAnsi" w:hAnsiTheme="minorHAnsi"/>
          <w:color w:val="243238"/>
          <w:shd w:val="clear" w:color="auto" w:fill="FFFFFF"/>
        </w:rPr>
        <w:t xml:space="preserve">skills, knowledge, and </w:t>
      </w:r>
      <w:r w:rsidRPr="00584549">
        <w:rPr>
          <w:rFonts w:asciiTheme="minorHAnsi" w:hAnsiTheme="minorHAnsi"/>
          <w:color w:val="243238"/>
          <w:shd w:val="clear" w:color="auto" w:fill="FFFFFF"/>
        </w:rPr>
        <w:lastRenderedPageBreak/>
        <w:t>abilities to properly manage the content of such websites.</w:t>
      </w:r>
      <w:r w:rsidR="006E6E3D" w:rsidRPr="00584549">
        <w:rPr>
          <w:rFonts w:asciiTheme="minorHAnsi" w:hAnsiTheme="minorHAnsi"/>
          <w:color w:val="243238"/>
          <w:shd w:val="clear" w:color="auto" w:fill="FFFFFF"/>
        </w:rPr>
        <w:t xml:space="preserve"> And finally to change the practice we need also to change the culture. </w:t>
      </w:r>
    </w:p>
    <w:p w:rsidR="006E6E3D" w:rsidRPr="00584549" w:rsidRDefault="003F6787" w:rsidP="00584549">
      <w:pPr>
        <w:spacing w:line="240" w:lineRule="auto"/>
        <w:rPr>
          <w:rFonts w:asciiTheme="minorHAnsi" w:hAnsiTheme="minorHAnsi"/>
          <w:color w:val="243238"/>
          <w:shd w:val="clear" w:color="auto" w:fill="FFFFFF"/>
        </w:rPr>
      </w:pPr>
      <w:r w:rsidRPr="00584549">
        <w:rPr>
          <w:rFonts w:asciiTheme="minorHAnsi" w:hAnsiTheme="minorHAnsi"/>
          <w:bCs/>
          <w:color w:val="243238"/>
          <w:shd w:val="clear" w:color="auto" w:fill="FFFFFF"/>
        </w:rPr>
        <w:t xml:space="preserve">9. </w:t>
      </w:r>
      <w:r w:rsidR="00810DA1" w:rsidRPr="00584549">
        <w:rPr>
          <w:rFonts w:asciiTheme="minorHAnsi" w:hAnsiTheme="minorHAnsi"/>
          <w:bCs/>
          <w:color w:val="243238"/>
          <w:shd w:val="clear" w:color="auto" w:fill="FFFFFF"/>
        </w:rPr>
        <w:t>The other problem is that a</w:t>
      </w:r>
      <w:r w:rsidRPr="00584549">
        <w:rPr>
          <w:rFonts w:asciiTheme="minorHAnsi" w:hAnsiTheme="minorHAnsi"/>
          <w:color w:val="243238"/>
          <w:shd w:val="clear" w:color="auto" w:fill="FFFFFF"/>
        </w:rPr>
        <w:t xml:space="preserve">lthough the Ministry of High-Tech Industry of the Republic of Armenia has developed the Armenian Digital Service Design Standard including </w:t>
      </w:r>
      <w:r w:rsidR="006E6E3D" w:rsidRPr="00584549">
        <w:rPr>
          <w:rFonts w:asciiTheme="minorHAnsi" w:hAnsiTheme="minorHAnsi"/>
          <w:color w:val="243238"/>
          <w:shd w:val="clear" w:color="auto" w:fill="FFFFFF"/>
        </w:rPr>
        <w:t>Standards</w:t>
      </w:r>
      <w:r w:rsidRPr="00584549">
        <w:rPr>
          <w:rFonts w:asciiTheme="minorHAnsi" w:hAnsiTheme="minorHAnsi"/>
          <w:color w:val="243238"/>
          <w:shd w:val="clear" w:color="auto" w:fill="FFFFFF"/>
        </w:rPr>
        <w:t xml:space="preserve"> for </w:t>
      </w:r>
      <w:r w:rsidR="006E6E3D" w:rsidRPr="00584549">
        <w:rPr>
          <w:rFonts w:asciiTheme="minorHAnsi" w:hAnsiTheme="minorHAnsi"/>
          <w:color w:val="243238"/>
          <w:shd w:val="clear" w:color="auto" w:fill="FFFFFF"/>
        </w:rPr>
        <w:t>accessibility</w:t>
      </w:r>
      <w:r w:rsidRPr="00584549">
        <w:rPr>
          <w:rFonts w:asciiTheme="minorHAnsi" w:hAnsiTheme="minorHAnsi"/>
          <w:color w:val="243238"/>
          <w:shd w:val="clear" w:color="auto" w:fill="FFFFFF"/>
        </w:rPr>
        <w:t xml:space="preserve">, a </w:t>
      </w:r>
      <w:r w:rsidR="00810DA1" w:rsidRPr="00584549">
        <w:rPr>
          <w:rFonts w:asciiTheme="minorHAnsi" w:hAnsiTheme="minorHAnsi"/>
          <w:color w:val="243238"/>
          <w:shd w:val="clear" w:color="auto" w:fill="FFFFFF"/>
        </w:rPr>
        <w:t xml:space="preserve">the adaptation of the </w:t>
      </w:r>
      <w:r w:rsidRPr="00584549">
        <w:rPr>
          <w:rFonts w:asciiTheme="minorHAnsi" w:hAnsiTheme="minorHAnsi"/>
          <w:color w:val="243238"/>
          <w:shd w:val="clear" w:color="auto" w:fill="FFFFFF"/>
        </w:rPr>
        <w:t xml:space="preserve">websites </w:t>
      </w:r>
      <w:r w:rsidR="00984550" w:rsidRPr="00584549">
        <w:rPr>
          <w:rFonts w:asciiTheme="minorHAnsi" w:hAnsiTheme="minorHAnsi"/>
          <w:color w:val="243238"/>
          <w:shd w:val="clear" w:color="auto" w:fill="FFFFFF"/>
        </w:rPr>
        <w:t>to these standards</w:t>
      </w:r>
      <w:r w:rsidR="00810DA1" w:rsidRPr="00584549">
        <w:rPr>
          <w:rFonts w:asciiTheme="minorHAnsi" w:hAnsiTheme="minorHAnsi"/>
          <w:color w:val="243238"/>
          <w:shd w:val="clear" w:color="auto" w:fill="FFFFFF"/>
        </w:rPr>
        <w:t xml:space="preserve"> is on the first stage</w:t>
      </w:r>
      <w:r w:rsidRPr="00584549">
        <w:rPr>
          <w:rFonts w:asciiTheme="minorHAnsi" w:hAnsiTheme="minorHAnsi"/>
          <w:color w:val="243238"/>
          <w:shd w:val="clear" w:color="auto" w:fill="FFFFFF"/>
        </w:rPr>
        <w:t xml:space="preserve">. </w:t>
      </w:r>
    </w:p>
    <w:p w:rsidR="003F6787" w:rsidRPr="00584549" w:rsidRDefault="003F6787" w:rsidP="00584549">
      <w:pPr>
        <w:spacing w:line="240" w:lineRule="auto"/>
        <w:rPr>
          <w:rFonts w:asciiTheme="minorHAnsi" w:hAnsiTheme="minorHAnsi"/>
          <w:color w:val="243238"/>
          <w:shd w:val="clear" w:color="auto" w:fill="FFFFFF"/>
        </w:rPr>
      </w:pPr>
      <w:r w:rsidRPr="00584549">
        <w:rPr>
          <w:rFonts w:asciiTheme="minorHAnsi" w:hAnsiTheme="minorHAnsi"/>
          <w:bCs/>
          <w:color w:val="243238"/>
          <w:shd w:val="clear" w:color="auto" w:fill="FFFFFF"/>
        </w:rPr>
        <w:t xml:space="preserve">11. </w:t>
      </w:r>
      <w:r w:rsidRPr="00584549">
        <w:rPr>
          <w:rFonts w:asciiTheme="minorHAnsi" w:hAnsiTheme="minorHAnsi"/>
          <w:color w:val="243238"/>
          <w:shd w:val="clear" w:color="auto" w:fill="FFFFFF"/>
        </w:rPr>
        <w:t xml:space="preserve">In some cases, limited use of tools is also due to the lack of awareness and motivation among the state bodies using them. When a state officer using the tool does not fully understand its capabilities or recognize its benefits, both for the public and for themselves as employees, updating the platform becomes an added burden. Proper training, testing platforms </w:t>
      </w:r>
      <w:r w:rsidR="00810DA1" w:rsidRPr="00584549">
        <w:rPr>
          <w:rFonts w:asciiTheme="minorHAnsi" w:hAnsiTheme="minorHAnsi"/>
          <w:color w:val="243238"/>
          <w:shd w:val="clear" w:color="auto" w:fill="FFFFFF"/>
        </w:rPr>
        <w:t>with active employee</w:t>
      </w:r>
      <w:r w:rsidRPr="00584549">
        <w:rPr>
          <w:rFonts w:asciiTheme="minorHAnsi" w:hAnsiTheme="minorHAnsi"/>
          <w:color w:val="243238"/>
          <w:shd w:val="clear" w:color="auto" w:fill="FFFFFF"/>
        </w:rPr>
        <w:t xml:space="preserve">, and incorporating their feedback can improve the situation. This approach should apply to </w:t>
      </w:r>
      <w:r w:rsidR="00984550" w:rsidRPr="00584549">
        <w:rPr>
          <w:rFonts w:asciiTheme="minorHAnsi" w:hAnsiTheme="minorHAnsi"/>
          <w:color w:val="243238"/>
          <w:shd w:val="clear" w:color="auto" w:fill="FFFFFF"/>
        </w:rPr>
        <w:t>t</w:t>
      </w:r>
      <w:r w:rsidRPr="00584549">
        <w:rPr>
          <w:rFonts w:asciiTheme="minorHAnsi" w:hAnsiTheme="minorHAnsi"/>
          <w:color w:val="243238"/>
          <w:shd w:val="clear" w:color="auto" w:fill="FFFFFF"/>
        </w:rPr>
        <w:t>he development and management of all tools and platforms in general.</w:t>
      </w:r>
    </w:p>
    <w:p w:rsidR="003F6787" w:rsidRPr="00584549" w:rsidRDefault="003F6787" w:rsidP="00584549">
      <w:pPr>
        <w:spacing w:line="240" w:lineRule="auto"/>
        <w:rPr>
          <w:rFonts w:asciiTheme="minorHAnsi" w:hAnsiTheme="minorHAnsi"/>
          <w:color w:val="243238"/>
          <w:shd w:val="clear" w:color="auto" w:fill="FFFFFF"/>
        </w:rPr>
      </w:pPr>
      <w:r w:rsidRPr="00584549">
        <w:rPr>
          <w:rFonts w:asciiTheme="minorHAnsi" w:hAnsiTheme="minorHAnsi"/>
          <w:bCs/>
          <w:color w:val="243238"/>
          <w:shd w:val="clear" w:color="auto" w:fill="FFFFFF"/>
        </w:rPr>
        <w:t xml:space="preserve">12. </w:t>
      </w:r>
      <w:r w:rsidRPr="00584549">
        <w:rPr>
          <w:rFonts w:asciiTheme="minorHAnsi" w:hAnsiTheme="minorHAnsi"/>
          <w:color w:val="243238"/>
          <w:shd w:val="clear" w:color="auto" w:fill="FFFFFF"/>
        </w:rPr>
        <w:t>Some electronic tools communicate with citizens through identity verification, such as registration or electronic signatures. These requirements often discourage journalists and the public, especially in the context of low digital literacy and limited virtual participation, reducing the tools' effectiveness. It is essential to conduct extensive awareness-raising efforts, as even professional organizations and journalists often view these requirements as unnecessary bureaucracy, while, in most cases, they are implemented for cybersecurity purposes</w:t>
      </w:r>
    </w:p>
    <w:p w:rsidR="00C64FAA" w:rsidRPr="00584549" w:rsidRDefault="00C64FAA" w:rsidP="00584549">
      <w:pPr>
        <w:spacing w:line="240" w:lineRule="auto"/>
        <w:rPr>
          <w:rFonts w:asciiTheme="minorHAnsi" w:hAnsiTheme="minorHAnsi"/>
          <w:lang w:val="hy-AM"/>
        </w:rPr>
      </w:pPr>
      <w:r w:rsidRPr="00584549">
        <w:rPr>
          <w:rFonts w:asciiTheme="minorHAnsi" w:hAnsiTheme="minorHAnsi"/>
          <w:lang w:val="hy-AM"/>
        </w:rPr>
        <w:t>---------------------------------------------</w:t>
      </w:r>
    </w:p>
    <w:p w:rsidR="006E6E3D" w:rsidRPr="00584549" w:rsidRDefault="006E6E3D" w:rsidP="00584549">
      <w:pPr>
        <w:spacing w:line="240" w:lineRule="auto"/>
        <w:rPr>
          <w:rFonts w:asciiTheme="minorHAnsi" w:hAnsiTheme="minorHAnsi"/>
        </w:rPr>
      </w:pPr>
      <w:r w:rsidRPr="00584549">
        <w:rPr>
          <w:rFonts w:asciiTheme="minorHAnsi" w:hAnsiTheme="minorHAnsi"/>
        </w:rPr>
        <w:t>And now, here’s a brief summary of the recommendations, which you’ll have the opportunity to review in detail later.</w:t>
      </w:r>
    </w:p>
    <w:p w:rsidR="00DE283B" w:rsidRPr="00584549" w:rsidRDefault="00DE283B" w:rsidP="00584549">
      <w:pPr>
        <w:pStyle w:val="PlainText"/>
        <w:rPr>
          <w:rFonts w:asciiTheme="minorHAnsi" w:hAnsiTheme="minorHAnsi" w:cs="Courier New"/>
          <w:bCs/>
          <w:sz w:val="24"/>
          <w:szCs w:val="24"/>
        </w:rPr>
      </w:pPr>
      <w:r w:rsidRPr="00584549">
        <w:rPr>
          <w:rFonts w:asciiTheme="minorHAnsi" w:hAnsiTheme="minorHAnsi" w:cs="Courier New"/>
          <w:bCs/>
          <w:sz w:val="24"/>
          <w:szCs w:val="24"/>
        </w:rPr>
        <w:t>Overall recommendations</w:t>
      </w:r>
    </w:p>
    <w:p w:rsidR="00DE283B" w:rsidRPr="00584549" w:rsidRDefault="00DE283B" w:rsidP="00584549">
      <w:pPr>
        <w:pStyle w:val="PlainText"/>
        <w:rPr>
          <w:rFonts w:asciiTheme="minorHAnsi" w:hAnsiTheme="minorHAnsi" w:cs="Courier New"/>
          <w:sz w:val="24"/>
          <w:szCs w:val="24"/>
        </w:rPr>
      </w:pPr>
    </w:p>
    <w:p w:rsidR="00DE283B" w:rsidRPr="00584549" w:rsidRDefault="00DE283B" w:rsidP="00584549">
      <w:pPr>
        <w:pStyle w:val="PlainText"/>
        <w:numPr>
          <w:ilvl w:val="0"/>
          <w:numId w:val="5"/>
        </w:numPr>
        <w:rPr>
          <w:rFonts w:asciiTheme="minorHAnsi" w:hAnsiTheme="minorHAnsi" w:cs="Courier New"/>
          <w:sz w:val="24"/>
          <w:szCs w:val="24"/>
        </w:rPr>
      </w:pPr>
      <w:r w:rsidRPr="00584549">
        <w:rPr>
          <w:rFonts w:asciiTheme="minorHAnsi" w:hAnsiTheme="minorHAnsi"/>
          <w:color w:val="243238"/>
          <w:sz w:val="24"/>
          <w:szCs w:val="24"/>
          <w:shd w:val="clear" w:color="auto" w:fill="FFFFFF"/>
        </w:rPr>
        <w:t xml:space="preserve">We should integrate tools for </w:t>
      </w:r>
      <w:r w:rsidRPr="00584549">
        <w:rPr>
          <w:rFonts w:asciiTheme="minorHAnsi" w:hAnsiTheme="minorHAnsi" w:cs="Courier New"/>
          <w:sz w:val="24"/>
          <w:szCs w:val="24"/>
        </w:rPr>
        <w:t>ensuring access to necessary information, as well as initiatives related to electronic tools, into the agenda of long-term international programs and government initiatives conducted in close collaboration with the government. This will help save resources and align ongoing processes with the format and content recommended by the related conventions.</w:t>
      </w:r>
    </w:p>
    <w:p w:rsidR="00DE283B" w:rsidRPr="00584549" w:rsidRDefault="00DE283B" w:rsidP="00584549">
      <w:pPr>
        <w:pStyle w:val="PlainText"/>
        <w:rPr>
          <w:rFonts w:asciiTheme="minorHAnsi" w:hAnsiTheme="minorHAnsi" w:cs="Courier New"/>
          <w:sz w:val="24"/>
          <w:szCs w:val="24"/>
        </w:rPr>
      </w:pPr>
    </w:p>
    <w:p w:rsidR="00DE283B" w:rsidRPr="00584549" w:rsidRDefault="00DE283B" w:rsidP="00584549">
      <w:pPr>
        <w:pStyle w:val="PlainText"/>
        <w:numPr>
          <w:ilvl w:val="0"/>
          <w:numId w:val="5"/>
        </w:numPr>
        <w:rPr>
          <w:rFonts w:asciiTheme="minorHAnsi" w:hAnsiTheme="minorHAnsi" w:cs="Courier New"/>
          <w:sz w:val="24"/>
          <w:szCs w:val="24"/>
        </w:rPr>
      </w:pPr>
      <w:r w:rsidRPr="00584549">
        <w:rPr>
          <w:rFonts w:asciiTheme="minorHAnsi" w:hAnsiTheme="minorHAnsi" w:cs="Courier New"/>
          <w:sz w:val="24"/>
          <w:szCs w:val="24"/>
        </w:rPr>
        <w:t>Developing and launching platforms within sectorial international programs should be aligned with strategies and protocols developed or endorsed by the Government. In the absence of such frameworks, it is essential to plan actions that support their establishment or, at the very least, to find technical solutions that enable the swift adaptation of platforms to new technological developments or standards.</w:t>
      </w:r>
    </w:p>
    <w:p w:rsidR="00DE283B" w:rsidRPr="00584549" w:rsidRDefault="00DE283B" w:rsidP="00584549">
      <w:pPr>
        <w:pStyle w:val="PlainText"/>
        <w:rPr>
          <w:rFonts w:asciiTheme="minorHAnsi" w:hAnsiTheme="minorHAnsi" w:cs="Courier New"/>
          <w:sz w:val="24"/>
          <w:szCs w:val="24"/>
        </w:rPr>
      </w:pPr>
    </w:p>
    <w:p w:rsidR="00DE283B" w:rsidRPr="00584549" w:rsidRDefault="00DE283B" w:rsidP="00584549">
      <w:pPr>
        <w:pStyle w:val="PlainText"/>
        <w:numPr>
          <w:ilvl w:val="0"/>
          <w:numId w:val="5"/>
        </w:numPr>
        <w:rPr>
          <w:rFonts w:asciiTheme="minorHAnsi" w:hAnsiTheme="minorHAnsi" w:cs="Courier New"/>
          <w:sz w:val="24"/>
          <w:szCs w:val="24"/>
        </w:rPr>
      </w:pPr>
      <w:r w:rsidRPr="00584549">
        <w:rPr>
          <w:rFonts w:asciiTheme="minorHAnsi" w:hAnsiTheme="minorHAnsi" w:cs="Courier New"/>
          <w:sz w:val="24"/>
          <w:szCs w:val="24"/>
        </w:rPr>
        <w:lastRenderedPageBreak/>
        <w:t>In the context of launching electronic platforms and tools, it is essential to develop a dedicated strategy for their dissemination and for promoting their use among stakeholders. Engagement with target groups and the broader public should be considered a key indicator of the effectiveness of electronic tools.</w:t>
      </w:r>
    </w:p>
    <w:p w:rsidR="00DE283B" w:rsidRPr="00584549" w:rsidRDefault="00DE283B" w:rsidP="00584549">
      <w:pPr>
        <w:pStyle w:val="PlainText"/>
        <w:rPr>
          <w:rFonts w:asciiTheme="minorHAnsi" w:hAnsiTheme="minorHAnsi" w:cs="Courier New"/>
          <w:sz w:val="24"/>
          <w:szCs w:val="24"/>
        </w:rPr>
      </w:pPr>
    </w:p>
    <w:p w:rsidR="00DE283B" w:rsidRPr="00584549" w:rsidRDefault="00DE283B" w:rsidP="00584549">
      <w:pPr>
        <w:pStyle w:val="PlainText"/>
        <w:numPr>
          <w:ilvl w:val="0"/>
          <w:numId w:val="5"/>
        </w:numPr>
        <w:rPr>
          <w:rFonts w:asciiTheme="minorHAnsi" w:hAnsiTheme="minorHAnsi" w:cs="Courier New"/>
          <w:sz w:val="24"/>
          <w:szCs w:val="24"/>
        </w:rPr>
      </w:pPr>
      <w:r w:rsidRPr="00584549">
        <w:rPr>
          <w:rFonts w:asciiTheme="minorHAnsi" w:hAnsiTheme="minorHAnsi" w:cs="Courier New"/>
          <w:sz w:val="24"/>
          <w:szCs w:val="24"/>
        </w:rPr>
        <w:t xml:space="preserve">Regular evaluation of platform usage and effectiveness should be an integral part of platform management. At the same time, it is important that assessments are conducted by independent working groups that include technical and communications specialists, as well as </w:t>
      </w:r>
      <w:r w:rsidR="0063071C" w:rsidRPr="00584549">
        <w:rPr>
          <w:rFonts w:asciiTheme="minorHAnsi" w:hAnsiTheme="minorHAnsi" w:cs="Courier New"/>
          <w:sz w:val="24"/>
          <w:szCs w:val="24"/>
        </w:rPr>
        <w:t>sectorial</w:t>
      </w:r>
      <w:r w:rsidRPr="00584549">
        <w:rPr>
          <w:rFonts w:asciiTheme="minorHAnsi" w:hAnsiTheme="minorHAnsi" w:cs="Courier New"/>
          <w:sz w:val="24"/>
          <w:szCs w:val="24"/>
        </w:rPr>
        <w:t xml:space="preserve"> experts. Each member would evaluate the tools from their professional perspective.</w:t>
      </w:r>
    </w:p>
    <w:p w:rsidR="00DE283B" w:rsidRPr="00584549" w:rsidRDefault="00DE283B" w:rsidP="00584549">
      <w:pPr>
        <w:pStyle w:val="PlainText"/>
        <w:rPr>
          <w:rFonts w:asciiTheme="minorHAnsi" w:hAnsiTheme="minorHAnsi" w:cs="Courier New"/>
          <w:sz w:val="24"/>
          <w:szCs w:val="24"/>
        </w:rPr>
      </w:pPr>
    </w:p>
    <w:p w:rsidR="00DE283B" w:rsidRPr="00584549" w:rsidRDefault="00DE283B" w:rsidP="00584549">
      <w:pPr>
        <w:pStyle w:val="PlainText"/>
        <w:numPr>
          <w:ilvl w:val="0"/>
          <w:numId w:val="5"/>
        </w:numPr>
        <w:rPr>
          <w:rFonts w:asciiTheme="minorHAnsi" w:hAnsiTheme="minorHAnsi" w:cs="Courier New"/>
          <w:sz w:val="24"/>
          <w:szCs w:val="24"/>
        </w:rPr>
      </w:pPr>
      <w:r w:rsidRPr="00584549">
        <w:rPr>
          <w:rFonts w:asciiTheme="minorHAnsi" w:hAnsiTheme="minorHAnsi" w:cs="Courier New"/>
          <w:sz w:val="24"/>
          <w:szCs w:val="24"/>
        </w:rPr>
        <w:t>The website of the Ministry of Environment is currently under renovation, with the support of the Information Systems Agency of Armenia, it is being adapted to the new standards. We think we should be more proactive at this stage. It is a good opportunity for CSOs and the professional community to provide expert evaluations of the content and technical aspects of the information on the official website, and to make observations and see that they are integrated into a new version of the website, creating a good precedent for dialogue and cooperation to make the development stage of professional platforms more inclusive.</w:t>
      </w:r>
    </w:p>
    <w:p w:rsidR="00DE283B" w:rsidRPr="00584549" w:rsidRDefault="00DE283B" w:rsidP="00584549">
      <w:pPr>
        <w:pStyle w:val="PlainText"/>
        <w:rPr>
          <w:rFonts w:asciiTheme="minorHAnsi" w:hAnsiTheme="minorHAnsi" w:cs="Courier New"/>
          <w:sz w:val="24"/>
          <w:szCs w:val="24"/>
        </w:rPr>
      </w:pPr>
    </w:p>
    <w:p w:rsidR="00DE283B" w:rsidRPr="00584549" w:rsidRDefault="00DE283B" w:rsidP="00584549">
      <w:pPr>
        <w:pStyle w:val="PlainText"/>
        <w:numPr>
          <w:ilvl w:val="0"/>
          <w:numId w:val="5"/>
        </w:numPr>
        <w:rPr>
          <w:rFonts w:asciiTheme="minorHAnsi" w:hAnsiTheme="minorHAnsi" w:cs="Courier New"/>
          <w:sz w:val="24"/>
          <w:szCs w:val="24"/>
        </w:rPr>
      </w:pPr>
      <w:r w:rsidRPr="00584549">
        <w:rPr>
          <w:rFonts w:asciiTheme="minorHAnsi" w:hAnsiTheme="minorHAnsi" w:cs="Courier New"/>
          <w:sz w:val="24"/>
          <w:szCs w:val="24"/>
        </w:rPr>
        <w:t>A working group should be formed to map and assess the effectiveness of sector-specific electronic platforms and tools. The results could significantly impact government-led changes. Including field experts and CSO representatives, alongside state structures, is essential. At this stage, the professional community can also take a proactive role by reaching out to organizations currently working in communication or focused on the optimization and transformation of electronic platforms and data.</w:t>
      </w:r>
    </w:p>
    <w:p w:rsidR="00DE283B" w:rsidRPr="00584549" w:rsidRDefault="00DE283B" w:rsidP="00584549">
      <w:pPr>
        <w:pStyle w:val="PlainText"/>
        <w:rPr>
          <w:rFonts w:asciiTheme="minorHAnsi" w:hAnsiTheme="minorHAnsi" w:cs="Courier New"/>
          <w:sz w:val="24"/>
          <w:szCs w:val="24"/>
        </w:rPr>
      </w:pPr>
    </w:p>
    <w:p w:rsidR="00D30F07" w:rsidRPr="00584549" w:rsidRDefault="00D30F07" w:rsidP="00584549">
      <w:pPr>
        <w:pStyle w:val="ListParagraph"/>
        <w:spacing w:line="240" w:lineRule="auto"/>
        <w:rPr>
          <w:rFonts w:asciiTheme="minorHAnsi" w:hAnsiTheme="minorHAnsi"/>
          <w:color w:val="243238"/>
          <w:shd w:val="clear" w:color="auto" w:fill="FFFFFF"/>
        </w:rPr>
      </w:pPr>
      <w:r w:rsidRPr="00584549">
        <w:rPr>
          <w:rFonts w:asciiTheme="minorHAnsi" w:hAnsiTheme="minorHAnsi"/>
          <w:color w:val="243238"/>
          <w:shd w:val="clear" w:color="auto" w:fill="FFFFFF"/>
        </w:rPr>
        <w:t xml:space="preserve">Dear colleagues we are in the </w:t>
      </w:r>
      <w:r w:rsidRPr="00584549">
        <w:rPr>
          <w:rFonts w:asciiTheme="minorHAnsi" w:hAnsiTheme="minorHAnsi"/>
        </w:rPr>
        <w:t>intensive transformation process. Naturally, we face challenges, but it is also about opportunities. We have sufficient professional resources in the form of CSOs, who should be actively involved in this process and are ready to support the government in implementing these important changes.</w:t>
      </w:r>
    </w:p>
    <w:p w:rsidR="00D30F07" w:rsidRPr="00584549" w:rsidRDefault="00D30F07" w:rsidP="00584549">
      <w:pPr>
        <w:pStyle w:val="ListParagraph"/>
        <w:spacing w:line="240" w:lineRule="auto"/>
        <w:rPr>
          <w:rFonts w:asciiTheme="minorHAnsi" w:hAnsiTheme="minorHAnsi"/>
          <w:color w:val="243238"/>
          <w:shd w:val="clear" w:color="auto" w:fill="FFFFFF"/>
        </w:rPr>
      </w:pPr>
      <w:r w:rsidRPr="00584549">
        <w:rPr>
          <w:rFonts w:asciiTheme="minorHAnsi" w:hAnsiTheme="minorHAnsi"/>
        </w:rPr>
        <w:t>.</w:t>
      </w:r>
    </w:p>
    <w:p w:rsidR="00692025" w:rsidRPr="00584549" w:rsidRDefault="00692025" w:rsidP="00584549">
      <w:pPr>
        <w:spacing w:line="240" w:lineRule="auto"/>
        <w:rPr>
          <w:rFonts w:asciiTheme="minorHAnsi" w:hAnsiTheme="minorHAnsi"/>
          <w:color w:val="243238"/>
          <w:shd w:val="clear" w:color="auto" w:fill="FFFFFF"/>
          <w:lang w:val="hy-AM"/>
        </w:rPr>
      </w:pPr>
    </w:p>
    <w:p w:rsidR="0089233C" w:rsidRPr="00584549" w:rsidRDefault="0089233C" w:rsidP="00584549">
      <w:pPr>
        <w:spacing w:line="240" w:lineRule="auto"/>
        <w:rPr>
          <w:rFonts w:asciiTheme="minorHAnsi" w:hAnsiTheme="minorHAnsi"/>
          <w:color w:val="243238"/>
          <w:shd w:val="clear" w:color="auto" w:fill="FFFFFF"/>
          <w:lang w:val="hy-AM"/>
        </w:rPr>
      </w:pPr>
    </w:p>
    <w:p w:rsidR="0089233C" w:rsidRPr="00584549" w:rsidRDefault="0089233C" w:rsidP="00584549">
      <w:pPr>
        <w:spacing w:line="240" w:lineRule="auto"/>
        <w:rPr>
          <w:rFonts w:asciiTheme="minorHAnsi" w:hAnsiTheme="minorHAnsi"/>
          <w:color w:val="243238"/>
          <w:shd w:val="clear" w:color="auto" w:fill="FFFFFF"/>
          <w:lang w:val="hy-AM"/>
        </w:rPr>
      </w:pPr>
    </w:p>
    <w:sectPr w:rsidR="0089233C" w:rsidRPr="00584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dotoLight">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04790"/>
    <w:multiLevelType w:val="hybridMultilevel"/>
    <w:tmpl w:val="67A0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C8140D"/>
    <w:multiLevelType w:val="hybridMultilevel"/>
    <w:tmpl w:val="CDB6428E"/>
    <w:lvl w:ilvl="0" w:tplc="C38EA2CA">
      <w:start w:val="3"/>
      <w:numFmt w:val="bullet"/>
      <w:lvlText w:val="-"/>
      <w:lvlJc w:val="left"/>
      <w:pPr>
        <w:ind w:left="720" w:hanging="360"/>
      </w:pPr>
      <w:rPr>
        <w:rFonts w:ascii="MardotoLight" w:eastAsiaTheme="minorHAnsi" w:hAnsi="Mardoto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E62006"/>
    <w:multiLevelType w:val="hybridMultilevel"/>
    <w:tmpl w:val="F522BB22"/>
    <w:lvl w:ilvl="0" w:tplc="A98036DA">
      <w:numFmt w:val="bullet"/>
      <w:lvlText w:val="•"/>
      <w:lvlJc w:val="left"/>
      <w:pPr>
        <w:ind w:left="1080" w:hanging="720"/>
      </w:pPr>
      <w:rPr>
        <w:rFonts w:ascii="MardotoLight" w:eastAsiaTheme="minorHAnsi" w:hAnsi="Mardoto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5B3FDD"/>
    <w:multiLevelType w:val="hybridMultilevel"/>
    <w:tmpl w:val="CCB4C2A0"/>
    <w:lvl w:ilvl="0" w:tplc="A98036DA">
      <w:numFmt w:val="bullet"/>
      <w:lvlText w:val="•"/>
      <w:lvlJc w:val="left"/>
      <w:pPr>
        <w:ind w:left="1080" w:hanging="720"/>
      </w:pPr>
      <w:rPr>
        <w:rFonts w:ascii="MardotoLight" w:eastAsiaTheme="minorHAnsi" w:hAnsi="Mardoto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6C0362"/>
    <w:multiLevelType w:val="hybridMultilevel"/>
    <w:tmpl w:val="223A5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A350A2"/>
    <w:multiLevelType w:val="hybridMultilevel"/>
    <w:tmpl w:val="429474A0"/>
    <w:lvl w:ilvl="0" w:tplc="C38EA2CA">
      <w:start w:val="3"/>
      <w:numFmt w:val="bullet"/>
      <w:lvlText w:val="-"/>
      <w:lvlJc w:val="left"/>
      <w:pPr>
        <w:ind w:left="720" w:hanging="360"/>
      </w:pPr>
      <w:rPr>
        <w:rFonts w:ascii="MardotoLight" w:eastAsiaTheme="minorHAnsi" w:hAnsi="Mardoto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38"/>
    <w:rsid w:val="000B4BD9"/>
    <w:rsid w:val="00260994"/>
    <w:rsid w:val="002E6426"/>
    <w:rsid w:val="003F6787"/>
    <w:rsid w:val="004401D6"/>
    <w:rsid w:val="004403A0"/>
    <w:rsid w:val="004B5EBF"/>
    <w:rsid w:val="00584549"/>
    <w:rsid w:val="005F1D0E"/>
    <w:rsid w:val="0063071C"/>
    <w:rsid w:val="00692025"/>
    <w:rsid w:val="006A7C66"/>
    <w:rsid w:val="006E6E3D"/>
    <w:rsid w:val="007146F1"/>
    <w:rsid w:val="00802738"/>
    <w:rsid w:val="00810DA1"/>
    <w:rsid w:val="0089233C"/>
    <w:rsid w:val="009433CA"/>
    <w:rsid w:val="00984550"/>
    <w:rsid w:val="009D0BD6"/>
    <w:rsid w:val="00A63C7E"/>
    <w:rsid w:val="00BE28A6"/>
    <w:rsid w:val="00C15D64"/>
    <w:rsid w:val="00C64FAA"/>
    <w:rsid w:val="00C715C5"/>
    <w:rsid w:val="00D04E7E"/>
    <w:rsid w:val="00D30F07"/>
    <w:rsid w:val="00D57500"/>
    <w:rsid w:val="00D64EDC"/>
    <w:rsid w:val="00D666F2"/>
    <w:rsid w:val="00DE00C7"/>
    <w:rsid w:val="00DE283B"/>
    <w:rsid w:val="00EF2320"/>
    <w:rsid w:val="00F5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5633B-2F2F-4D69-B651-E6715741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87"/>
    <w:pPr>
      <w:ind w:left="720"/>
      <w:contextualSpacing/>
    </w:pPr>
  </w:style>
  <w:style w:type="paragraph" w:styleId="NormalWeb">
    <w:name w:val="Normal (Web)"/>
    <w:basedOn w:val="Normal"/>
    <w:uiPriority w:val="99"/>
    <w:semiHidden/>
    <w:unhideWhenUsed/>
    <w:rsid w:val="003F6787"/>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2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025"/>
    <w:rPr>
      <w:rFonts w:ascii="Segoe UI" w:hAnsi="Segoe UI" w:cs="Segoe UI"/>
      <w:sz w:val="18"/>
      <w:szCs w:val="18"/>
    </w:rPr>
  </w:style>
  <w:style w:type="paragraph" w:styleId="PlainText">
    <w:name w:val="Plain Text"/>
    <w:basedOn w:val="Normal"/>
    <w:link w:val="PlainTextChar"/>
    <w:uiPriority w:val="99"/>
    <w:unhideWhenUsed/>
    <w:rsid w:val="00DE283B"/>
    <w:pPr>
      <w:spacing w:after="0" w:line="240" w:lineRule="auto"/>
    </w:pPr>
    <w:rPr>
      <w:rFonts w:ascii="Consolas" w:hAnsi="Consolas"/>
      <w:kern w:val="2"/>
      <w:sz w:val="21"/>
      <w:szCs w:val="21"/>
      <w:lang w:val="en-GB"/>
      <w14:ligatures w14:val="standardContextual"/>
    </w:rPr>
  </w:style>
  <w:style w:type="character" w:customStyle="1" w:styleId="PlainTextChar">
    <w:name w:val="Plain Text Char"/>
    <w:basedOn w:val="DefaultParagraphFont"/>
    <w:link w:val="PlainText"/>
    <w:uiPriority w:val="99"/>
    <w:rsid w:val="00DE283B"/>
    <w:rPr>
      <w:rFonts w:ascii="Consolas" w:hAnsi="Consolas"/>
      <w:kern w:val="2"/>
      <w:sz w:val="21"/>
      <w:szCs w:val="21"/>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631">
      <w:bodyDiv w:val="1"/>
      <w:marLeft w:val="0"/>
      <w:marRight w:val="0"/>
      <w:marTop w:val="0"/>
      <w:marBottom w:val="0"/>
      <w:divBdr>
        <w:top w:val="none" w:sz="0" w:space="0" w:color="auto"/>
        <w:left w:val="none" w:sz="0" w:space="0" w:color="auto"/>
        <w:bottom w:val="none" w:sz="0" w:space="0" w:color="auto"/>
        <w:right w:val="none" w:sz="0" w:space="0" w:color="auto"/>
      </w:divBdr>
    </w:div>
    <w:div w:id="164636328">
      <w:bodyDiv w:val="1"/>
      <w:marLeft w:val="0"/>
      <w:marRight w:val="0"/>
      <w:marTop w:val="0"/>
      <w:marBottom w:val="0"/>
      <w:divBdr>
        <w:top w:val="none" w:sz="0" w:space="0" w:color="auto"/>
        <w:left w:val="none" w:sz="0" w:space="0" w:color="auto"/>
        <w:bottom w:val="none" w:sz="0" w:space="0" w:color="auto"/>
        <w:right w:val="none" w:sz="0" w:space="0" w:color="auto"/>
      </w:divBdr>
    </w:div>
    <w:div w:id="168302292">
      <w:bodyDiv w:val="1"/>
      <w:marLeft w:val="0"/>
      <w:marRight w:val="0"/>
      <w:marTop w:val="0"/>
      <w:marBottom w:val="0"/>
      <w:divBdr>
        <w:top w:val="none" w:sz="0" w:space="0" w:color="auto"/>
        <w:left w:val="none" w:sz="0" w:space="0" w:color="auto"/>
        <w:bottom w:val="none" w:sz="0" w:space="0" w:color="auto"/>
        <w:right w:val="none" w:sz="0" w:space="0" w:color="auto"/>
      </w:divBdr>
    </w:div>
    <w:div w:id="275673532">
      <w:bodyDiv w:val="1"/>
      <w:marLeft w:val="0"/>
      <w:marRight w:val="0"/>
      <w:marTop w:val="0"/>
      <w:marBottom w:val="0"/>
      <w:divBdr>
        <w:top w:val="none" w:sz="0" w:space="0" w:color="auto"/>
        <w:left w:val="none" w:sz="0" w:space="0" w:color="auto"/>
        <w:bottom w:val="none" w:sz="0" w:space="0" w:color="auto"/>
        <w:right w:val="none" w:sz="0" w:space="0" w:color="auto"/>
      </w:divBdr>
    </w:div>
    <w:div w:id="301623257">
      <w:bodyDiv w:val="1"/>
      <w:marLeft w:val="0"/>
      <w:marRight w:val="0"/>
      <w:marTop w:val="0"/>
      <w:marBottom w:val="0"/>
      <w:divBdr>
        <w:top w:val="none" w:sz="0" w:space="0" w:color="auto"/>
        <w:left w:val="none" w:sz="0" w:space="0" w:color="auto"/>
        <w:bottom w:val="none" w:sz="0" w:space="0" w:color="auto"/>
        <w:right w:val="none" w:sz="0" w:space="0" w:color="auto"/>
      </w:divBdr>
    </w:div>
    <w:div w:id="456414686">
      <w:bodyDiv w:val="1"/>
      <w:marLeft w:val="0"/>
      <w:marRight w:val="0"/>
      <w:marTop w:val="0"/>
      <w:marBottom w:val="0"/>
      <w:divBdr>
        <w:top w:val="none" w:sz="0" w:space="0" w:color="auto"/>
        <w:left w:val="none" w:sz="0" w:space="0" w:color="auto"/>
        <w:bottom w:val="none" w:sz="0" w:space="0" w:color="auto"/>
        <w:right w:val="none" w:sz="0" w:space="0" w:color="auto"/>
      </w:divBdr>
    </w:div>
    <w:div w:id="515191877">
      <w:bodyDiv w:val="1"/>
      <w:marLeft w:val="0"/>
      <w:marRight w:val="0"/>
      <w:marTop w:val="0"/>
      <w:marBottom w:val="0"/>
      <w:divBdr>
        <w:top w:val="none" w:sz="0" w:space="0" w:color="auto"/>
        <w:left w:val="none" w:sz="0" w:space="0" w:color="auto"/>
        <w:bottom w:val="none" w:sz="0" w:space="0" w:color="auto"/>
        <w:right w:val="none" w:sz="0" w:space="0" w:color="auto"/>
      </w:divBdr>
    </w:div>
    <w:div w:id="564293111">
      <w:bodyDiv w:val="1"/>
      <w:marLeft w:val="0"/>
      <w:marRight w:val="0"/>
      <w:marTop w:val="0"/>
      <w:marBottom w:val="0"/>
      <w:divBdr>
        <w:top w:val="none" w:sz="0" w:space="0" w:color="auto"/>
        <w:left w:val="none" w:sz="0" w:space="0" w:color="auto"/>
        <w:bottom w:val="none" w:sz="0" w:space="0" w:color="auto"/>
        <w:right w:val="none" w:sz="0" w:space="0" w:color="auto"/>
      </w:divBdr>
    </w:div>
    <w:div w:id="1009913833">
      <w:bodyDiv w:val="1"/>
      <w:marLeft w:val="0"/>
      <w:marRight w:val="0"/>
      <w:marTop w:val="0"/>
      <w:marBottom w:val="0"/>
      <w:divBdr>
        <w:top w:val="none" w:sz="0" w:space="0" w:color="auto"/>
        <w:left w:val="none" w:sz="0" w:space="0" w:color="auto"/>
        <w:bottom w:val="none" w:sz="0" w:space="0" w:color="auto"/>
        <w:right w:val="none" w:sz="0" w:space="0" w:color="auto"/>
      </w:divBdr>
    </w:div>
    <w:div w:id="1015305073">
      <w:bodyDiv w:val="1"/>
      <w:marLeft w:val="0"/>
      <w:marRight w:val="0"/>
      <w:marTop w:val="0"/>
      <w:marBottom w:val="0"/>
      <w:divBdr>
        <w:top w:val="none" w:sz="0" w:space="0" w:color="auto"/>
        <w:left w:val="none" w:sz="0" w:space="0" w:color="auto"/>
        <w:bottom w:val="none" w:sz="0" w:space="0" w:color="auto"/>
        <w:right w:val="none" w:sz="0" w:space="0" w:color="auto"/>
      </w:divBdr>
    </w:div>
    <w:div w:id="1024282335">
      <w:bodyDiv w:val="1"/>
      <w:marLeft w:val="0"/>
      <w:marRight w:val="0"/>
      <w:marTop w:val="0"/>
      <w:marBottom w:val="0"/>
      <w:divBdr>
        <w:top w:val="none" w:sz="0" w:space="0" w:color="auto"/>
        <w:left w:val="none" w:sz="0" w:space="0" w:color="auto"/>
        <w:bottom w:val="none" w:sz="0" w:space="0" w:color="auto"/>
        <w:right w:val="none" w:sz="0" w:space="0" w:color="auto"/>
      </w:divBdr>
    </w:div>
    <w:div w:id="1104695200">
      <w:bodyDiv w:val="1"/>
      <w:marLeft w:val="0"/>
      <w:marRight w:val="0"/>
      <w:marTop w:val="0"/>
      <w:marBottom w:val="0"/>
      <w:divBdr>
        <w:top w:val="none" w:sz="0" w:space="0" w:color="auto"/>
        <w:left w:val="none" w:sz="0" w:space="0" w:color="auto"/>
        <w:bottom w:val="none" w:sz="0" w:space="0" w:color="auto"/>
        <w:right w:val="none" w:sz="0" w:space="0" w:color="auto"/>
      </w:divBdr>
    </w:div>
    <w:div w:id="1112088645">
      <w:bodyDiv w:val="1"/>
      <w:marLeft w:val="0"/>
      <w:marRight w:val="0"/>
      <w:marTop w:val="0"/>
      <w:marBottom w:val="0"/>
      <w:divBdr>
        <w:top w:val="none" w:sz="0" w:space="0" w:color="auto"/>
        <w:left w:val="none" w:sz="0" w:space="0" w:color="auto"/>
        <w:bottom w:val="none" w:sz="0" w:space="0" w:color="auto"/>
        <w:right w:val="none" w:sz="0" w:space="0" w:color="auto"/>
      </w:divBdr>
    </w:div>
    <w:div w:id="1220702229">
      <w:bodyDiv w:val="1"/>
      <w:marLeft w:val="0"/>
      <w:marRight w:val="0"/>
      <w:marTop w:val="0"/>
      <w:marBottom w:val="0"/>
      <w:divBdr>
        <w:top w:val="none" w:sz="0" w:space="0" w:color="auto"/>
        <w:left w:val="none" w:sz="0" w:space="0" w:color="auto"/>
        <w:bottom w:val="none" w:sz="0" w:space="0" w:color="auto"/>
        <w:right w:val="none" w:sz="0" w:space="0" w:color="auto"/>
      </w:divBdr>
    </w:div>
    <w:div w:id="1320695582">
      <w:bodyDiv w:val="1"/>
      <w:marLeft w:val="0"/>
      <w:marRight w:val="0"/>
      <w:marTop w:val="0"/>
      <w:marBottom w:val="0"/>
      <w:divBdr>
        <w:top w:val="none" w:sz="0" w:space="0" w:color="auto"/>
        <w:left w:val="none" w:sz="0" w:space="0" w:color="auto"/>
        <w:bottom w:val="none" w:sz="0" w:space="0" w:color="auto"/>
        <w:right w:val="none" w:sz="0" w:space="0" w:color="auto"/>
      </w:divBdr>
    </w:div>
    <w:div w:id="1693068060">
      <w:bodyDiv w:val="1"/>
      <w:marLeft w:val="0"/>
      <w:marRight w:val="0"/>
      <w:marTop w:val="0"/>
      <w:marBottom w:val="0"/>
      <w:divBdr>
        <w:top w:val="none" w:sz="0" w:space="0" w:color="auto"/>
        <w:left w:val="none" w:sz="0" w:space="0" w:color="auto"/>
        <w:bottom w:val="none" w:sz="0" w:space="0" w:color="auto"/>
        <w:right w:val="none" w:sz="0" w:space="0" w:color="auto"/>
      </w:divBdr>
    </w:div>
    <w:div w:id="1772822784">
      <w:bodyDiv w:val="1"/>
      <w:marLeft w:val="0"/>
      <w:marRight w:val="0"/>
      <w:marTop w:val="0"/>
      <w:marBottom w:val="0"/>
      <w:divBdr>
        <w:top w:val="none" w:sz="0" w:space="0" w:color="auto"/>
        <w:left w:val="none" w:sz="0" w:space="0" w:color="auto"/>
        <w:bottom w:val="none" w:sz="0" w:space="0" w:color="auto"/>
        <w:right w:val="none" w:sz="0" w:space="0" w:color="auto"/>
      </w:divBdr>
    </w:div>
    <w:div w:id="1786265404">
      <w:bodyDiv w:val="1"/>
      <w:marLeft w:val="0"/>
      <w:marRight w:val="0"/>
      <w:marTop w:val="0"/>
      <w:marBottom w:val="0"/>
      <w:divBdr>
        <w:top w:val="none" w:sz="0" w:space="0" w:color="auto"/>
        <w:left w:val="none" w:sz="0" w:space="0" w:color="auto"/>
        <w:bottom w:val="none" w:sz="0" w:space="0" w:color="auto"/>
        <w:right w:val="none" w:sz="0" w:space="0" w:color="auto"/>
      </w:divBdr>
    </w:div>
    <w:div w:id="1903830712">
      <w:bodyDiv w:val="1"/>
      <w:marLeft w:val="0"/>
      <w:marRight w:val="0"/>
      <w:marTop w:val="0"/>
      <w:marBottom w:val="0"/>
      <w:divBdr>
        <w:top w:val="none" w:sz="0" w:space="0" w:color="auto"/>
        <w:left w:val="none" w:sz="0" w:space="0" w:color="auto"/>
        <w:bottom w:val="none" w:sz="0" w:space="0" w:color="auto"/>
        <w:right w:val="none" w:sz="0" w:space="0" w:color="auto"/>
      </w:divBdr>
    </w:div>
    <w:div w:id="2090954982">
      <w:bodyDiv w:val="1"/>
      <w:marLeft w:val="0"/>
      <w:marRight w:val="0"/>
      <w:marTop w:val="0"/>
      <w:marBottom w:val="0"/>
      <w:divBdr>
        <w:top w:val="none" w:sz="0" w:space="0" w:color="auto"/>
        <w:left w:val="none" w:sz="0" w:space="0" w:color="auto"/>
        <w:bottom w:val="none" w:sz="0" w:space="0" w:color="auto"/>
        <w:right w:val="none" w:sz="0" w:space="0" w:color="auto"/>
      </w:divBdr>
    </w:div>
    <w:div w:id="212942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2">
      <a:majorFont>
        <a:latin typeface="Sylfaen"/>
        <a:ea typeface=""/>
        <a:cs typeface=""/>
      </a:majorFont>
      <a:minorFont>
        <a:latin typeface="Sylfae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A6CB7-B0B4-492D-9352-3FE2C640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ManeMadoyan</dc:creator>
  <cp:keywords/>
  <dc:description/>
  <cp:lastModifiedBy>ManeMadoyan</cp:lastModifiedBy>
  <cp:revision>3</cp:revision>
  <cp:lastPrinted>2024-11-05T18:28:00Z</cp:lastPrinted>
  <dcterms:created xsi:type="dcterms:W3CDTF">2024-11-12T06:19:00Z</dcterms:created>
  <dcterms:modified xsi:type="dcterms:W3CDTF">2024-11-12T07:46:00Z</dcterms:modified>
</cp:coreProperties>
</file>