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80" w:rsidRPr="00D31101" w:rsidRDefault="003A2FAA" w:rsidP="00D31101">
      <w:pPr>
        <w:pStyle w:val="Heading1"/>
        <w:jc w:val="center"/>
        <w:rPr>
          <w:rFonts w:ascii="Sylfaen" w:eastAsia="Calibri" w:hAnsi="Sylfaen" w:cs="Sylfaen"/>
          <w:color w:val="000000"/>
          <w:sz w:val="32"/>
          <w:szCs w:val="32"/>
        </w:rPr>
      </w:pPr>
      <w:bookmarkStart w:id="0" w:name="_Toc144508660"/>
      <w:r w:rsidRPr="00D31101">
        <w:rPr>
          <w:sz w:val="32"/>
          <w:szCs w:val="32"/>
        </w:rPr>
        <w:t>ATI SELF-ASSESSMENT QUESTIONNAIRE</w:t>
      </w:r>
      <w:bookmarkEnd w:id="0"/>
    </w:p>
    <w:tbl>
      <w:tblPr>
        <w:tblStyle w:val="TableGrid"/>
        <w:tblpPr w:leftFromText="180" w:rightFromText="180" w:vertAnchor="text" w:tblpX="-645" w:tblpY="1"/>
        <w:tblOverlap w:val="never"/>
        <w:tblW w:w="15563" w:type="dxa"/>
        <w:tblLook w:val="04A0" w:firstRow="1" w:lastRow="0" w:firstColumn="1" w:lastColumn="0" w:noHBand="0" w:noVBand="1"/>
      </w:tblPr>
      <w:tblGrid>
        <w:gridCol w:w="630"/>
        <w:gridCol w:w="12055"/>
        <w:gridCol w:w="1530"/>
        <w:gridCol w:w="1341"/>
        <w:gridCol w:w="7"/>
      </w:tblGrid>
      <w:tr w:rsidR="00963C10" w:rsidRPr="00D31101" w:rsidTr="00D31101">
        <w:tc>
          <w:tcPr>
            <w:tcW w:w="630" w:type="dxa"/>
            <w:shd w:val="clear" w:color="auto" w:fill="DEEAF6" w:themeFill="accent5" w:themeFillTint="33"/>
            <w:vAlign w:val="center"/>
          </w:tcPr>
          <w:p w:rsidR="00F1241A" w:rsidRPr="00D31101" w:rsidRDefault="00F1241A" w:rsidP="00D31101">
            <w:pPr>
              <w:spacing w:line="276" w:lineRule="auto"/>
              <w:ind w:right="193"/>
              <w:rPr>
                <w:rFonts w:ascii="Sylfaen" w:hAnsi="Sylfaen" w:cs="Times New Roman"/>
                <w:b/>
                <w:color w:val="FFFFFF" w:themeColor="background1"/>
                <w:sz w:val="22"/>
                <w:szCs w:val="22"/>
              </w:rPr>
            </w:pPr>
          </w:p>
        </w:tc>
        <w:tc>
          <w:tcPr>
            <w:tcW w:w="12055" w:type="dxa"/>
            <w:shd w:val="clear" w:color="auto" w:fill="DEEAF6" w:themeFill="accent5" w:themeFillTint="33"/>
            <w:vAlign w:val="center"/>
          </w:tcPr>
          <w:p w:rsidR="00F1241A" w:rsidRPr="00D31101" w:rsidRDefault="003A2FAA" w:rsidP="00D31101">
            <w:pPr>
              <w:spacing w:line="276" w:lineRule="auto"/>
              <w:ind w:right="72"/>
              <w:rPr>
                <w:rFonts w:ascii="Sylfaen" w:hAnsi="Sylfaen" w:cs="Times New Roman"/>
                <w:b/>
                <w:color w:val="1F4E79" w:themeColor="accent5" w:themeShade="80"/>
                <w:sz w:val="24"/>
                <w:szCs w:val="24"/>
              </w:rPr>
            </w:pPr>
            <w:r w:rsidRPr="00D31101">
              <w:rPr>
                <w:rFonts w:ascii="Sylfaen" w:hAnsi="Sylfaen" w:cs="Times New Roman"/>
                <w:b/>
                <w:color w:val="1F4E79" w:themeColor="accent5" w:themeShade="80"/>
                <w:sz w:val="24"/>
                <w:szCs w:val="24"/>
              </w:rPr>
              <w:t>Question</w:t>
            </w:r>
          </w:p>
        </w:tc>
        <w:tc>
          <w:tcPr>
            <w:tcW w:w="2878" w:type="dxa"/>
            <w:gridSpan w:val="3"/>
            <w:shd w:val="clear" w:color="auto" w:fill="DEEAF6" w:themeFill="accent5" w:themeFillTint="33"/>
            <w:vAlign w:val="center"/>
          </w:tcPr>
          <w:p w:rsidR="00F1241A" w:rsidRPr="00D31101" w:rsidRDefault="007E6754" w:rsidP="00D31101">
            <w:pPr>
              <w:spacing w:line="276" w:lineRule="auto"/>
              <w:ind w:right="193"/>
              <w:jc w:val="center"/>
              <w:rPr>
                <w:rFonts w:ascii="Sylfaen" w:eastAsia="Calibri" w:hAnsi="Sylfaen" w:cs="Sylfaen"/>
                <w:b/>
                <w:color w:val="1F4E79" w:themeColor="accent5" w:themeShade="80"/>
                <w:sz w:val="24"/>
                <w:szCs w:val="24"/>
              </w:rPr>
            </w:pPr>
            <w:r w:rsidRPr="00D31101">
              <w:rPr>
                <w:rFonts w:ascii="Sylfaen" w:hAnsi="Sylfaen" w:cs="Times New Roman"/>
                <w:b/>
                <w:color w:val="1F4E79" w:themeColor="accent5" w:themeShade="80"/>
                <w:sz w:val="24"/>
                <w:szCs w:val="24"/>
              </w:rPr>
              <w:t>Answer/</w:t>
            </w:r>
            <w:r w:rsidR="00105E4A" w:rsidRPr="00D31101">
              <w:rPr>
                <w:rFonts w:ascii="Sylfaen" w:hAnsi="Sylfaen" w:cs="Times New Roman"/>
                <w:b/>
                <w:color w:val="1F4E79" w:themeColor="accent5" w:themeShade="80"/>
                <w:sz w:val="24"/>
                <w:szCs w:val="24"/>
              </w:rPr>
              <w:t>Point</w:t>
            </w:r>
          </w:p>
        </w:tc>
      </w:tr>
      <w:tr w:rsidR="00F23265" w:rsidRPr="00D31101" w:rsidTr="00D31101">
        <w:trPr>
          <w:gridAfter w:val="1"/>
          <w:wAfter w:w="7" w:type="dxa"/>
        </w:trPr>
        <w:tc>
          <w:tcPr>
            <w:tcW w:w="630" w:type="dxa"/>
            <w:shd w:val="clear" w:color="auto" w:fill="DEEAF6" w:themeFill="accent5" w:themeFillTint="33"/>
            <w:vAlign w:val="center"/>
          </w:tcPr>
          <w:p w:rsidR="00F1241A" w:rsidRPr="00D31101" w:rsidRDefault="00F1241A" w:rsidP="00D31101">
            <w:pPr>
              <w:pStyle w:val="ListParagraph"/>
              <w:numPr>
                <w:ilvl w:val="0"/>
                <w:numId w:val="16"/>
              </w:numPr>
              <w:spacing w:line="276" w:lineRule="auto"/>
              <w:ind w:left="348" w:right="193"/>
              <w:rPr>
                <w:rFonts w:ascii="Sylfaen" w:hAnsi="Sylfaen" w:cs="Times New Roman"/>
                <w:b/>
                <w:color w:val="1F4E79" w:themeColor="accent5" w:themeShade="80"/>
                <w:sz w:val="22"/>
                <w:szCs w:val="22"/>
              </w:rPr>
            </w:pPr>
          </w:p>
        </w:tc>
        <w:tc>
          <w:tcPr>
            <w:tcW w:w="12055" w:type="dxa"/>
            <w:vAlign w:val="center"/>
          </w:tcPr>
          <w:p w:rsidR="00DC54B6" w:rsidRPr="00D31101" w:rsidRDefault="007E6754" w:rsidP="00D31101">
            <w:pPr>
              <w:spacing w:line="276" w:lineRule="auto"/>
              <w:ind w:right="72"/>
              <w:jc w:val="both"/>
              <w:rPr>
                <w:rFonts w:ascii="Sylfaen" w:eastAsia="Calibri" w:hAnsi="Sylfaen" w:cs="Sylfaen"/>
                <w:color w:val="2F5496" w:themeColor="accent1" w:themeShade="BF"/>
                <w:sz w:val="24"/>
                <w:szCs w:val="24"/>
              </w:rPr>
            </w:pPr>
            <w:r w:rsidRPr="00D31101">
              <w:rPr>
                <w:rFonts w:ascii="Sylfaen" w:eastAsia="Arial" w:hAnsi="Sylfaen" w:cs="Arial"/>
                <w:color w:val="2F5496" w:themeColor="accent1" w:themeShade="BF"/>
                <w:sz w:val="24"/>
                <w:szCs w:val="24"/>
              </w:rPr>
              <w:t>Has the information holder appointed an FOI official?</w:t>
            </w:r>
          </w:p>
        </w:tc>
        <w:tc>
          <w:tcPr>
            <w:tcW w:w="1530" w:type="dxa"/>
            <w:shd w:val="clear" w:color="auto" w:fill="1F4E79" w:themeFill="accent5" w:themeFillShade="80"/>
            <w:vAlign w:val="center"/>
          </w:tcPr>
          <w:p w:rsidR="00F1241A" w:rsidRPr="00D31101" w:rsidRDefault="007E6754"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YES</w:t>
            </w:r>
            <w:r w:rsidR="00F1241A" w:rsidRPr="00D31101">
              <w:rPr>
                <w:rFonts w:ascii="Sylfaen" w:eastAsia="Calibri" w:hAnsi="Sylfaen" w:cs="Sylfaen"/>
                <w:b/>
                <w:color w:val="FFFFFF" w:themeColor="background1"/>
                <w:sz w:val="24"/>
                <w:szCs w:val="24"/>
              </w:rPr>
              <w:t xml:space="preserve"> (1)  </w:t>
            </w:r>
          </w:p>
        </w:tc>
        <w:tc>
          <w:tcPr>
            <w:tcW w:w="1341" w:type="dxa"/>
            <w:shd w:val="clear" w:color="auto" w:fill="FFC000"/>
            <w:vAlign w:val="center"/>
          </w:tcPr>
          <w:p w:rsidR="00F1241A" w:rsidRPr="00D31101" w:rsidRDefault="007E6754"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F1241A" w:rsidRPr="00D31101">
              <w:rPr>
                <w:rFonts w:ascii="Sylfaen" w:eastAsia="Calibri" w:hAnsi="Sylfaen" w:cs="Sylfaen"/>
                <w:b/>
                <w:color w:val="FF0000"/>
                <w:sz w:val="22"/>
                <w:szCs w:val="22"/>
              </w:rPr>
              <w:t xml:space="preserve"> (0)</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pStyle w:val="ListParagraph"/>
              <w:numPr>
                <w:ilvl w:val="0"/>
                <w:numId w:val="16"/>
              </w:numPr>
              <w:spacing w:line="276" w:lineRule="auto"/>
              <w:ind w:left="348" w:right="193"/>
              <w:rPr>
                <w:rFonts w:ascii="Sylfaen" w:hAnsi="Sylfaen" w:cs="Times New Roman"/>
                <w:b/>
                <w:color w:val="1F4E79" w:themeColor="accent5" w:themeShade="80"/>
                <w:sz w:val="22"/>
                <w:szCs w:val="22"/>
              </w:rPr>
            </w:pPr>
          </w:p>
        </w:tc>
        <w:tc>
          <w:tcPr>
            <w:tcW w:w="12055" w:type="dxa"/>
            <w:vAlign w:val="center"/>
          </w:tcPr>
          <w:p w:rsidR="00DC54B6" w:rsidRPr="00D31101" w:rsidRDefault="002B02EE" w:rsidP="00D31101">
            <w:pPr>
              <w:spacing w:line="276" w:lineRule="auto"/>
              <w:ind w:right="72"/>
              <w:jc w:val="both"/>
              <w:rPr>
                <w:rFonts w:ascii="Sylfaen" w:hAnsi="Sylfaen" w:cs="Times New Roman"/>
                <w:color w:val="2F5496" w:themeColor="accent1" w:themeShade="BF"/>
                <w:sz w:val="24"/>
                <w:szCs w:val="24"/>
              </w:rPr>
            </w:pPr>
            <w:r w:rsidRPr="00D31101">
              <w:rPr>
                <w:rFonts w:ascii="Sylfaen" w:eastAsia="Arial" w:hAnsi="Sylfaen" w:cs="Arial"/>
                <w:color w:val="2F5496" w:themeColor="accent1" w:themeShade="BF"/>
                <w:sz w:val="24"/>
                <w:szCs w:val="24"/>
              </w:rPr>
              <w:t>Has the FOI official participated in access to information training or learning courses in the past three years at least?</w:t>
            </w:r>
          </w:p>
        </w:tc>
        <w:tc>
          <w:tcPr>
            <w:tcW w:w="1530" w:type="dxa"/>
            <w:shd w:val="clear" w:color="auto" w:fill="1F4E79" w:themeFill="accent5" w:themeFillShade="80"/>
            <w:vAlign w:val="center"/>
          </w:tcPr>
          <w:p w:rsidR="00DC54B6" w:rsidRPr="00D31101" w:rsidRDefault="007E6754"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YES</w:t>
            </w:r>
            <w:r w:rsidR="00DC54B6" w:rsidRPr="00D31101">
              <w:rPr>
                <w:rFonts w:ascii="Sylfaen" w:eastAsia="Calibri" w:hAnsi="Sylfaen" w:cs="Sylfaen"/>
                <w:b/>
                <w:color w:val="FFFFFF" w:themeColor="background1"/>
                <w:sz w:val="24"/>
                <w:szCs w:val="24"/>
              </w:rPr>
              <w:t xml:space="preserve"> (1)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DC54B6" w:rsidRPr="00D31101">
              <w:rPr>
                <w:rFonts w:ascii="Sylfaen" w:eastAsia="Calibri" w:hAnsi="Sylfaen" w:cs="Sylfaen"/>
                <w:b/>
                <w:color w:val="FF0000"/>
                <w:sz w:val="22"/>
                <w:szCs w:val="22"/>
              </w:rPr>
              <w:t xml:space="preserve"> (0)</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spacing w:line="276" w:lineRule="auto"/>
              <w:ind w:right="193"/>
              <w:rPr>
                <w:rFonts w:ascii="Sylfaen" w:hAnsi="Sylfaen" w:cs="Times New Roman"/>
                <w:b/>
                <w:color w:val="1F4E79" w:themeColor="accent5" w:themeShade="80"/>
                <w:sz w:val="22"/>
                <w:szCs w:val="22"/>
              </w:rPr>
            </w:pPr>
            <w:r w:rsidRPr="00D31101">
              <w:rPr>
                <w:rFonts w:ascii="Sylfaen" w:hAnsi="Sylfaen" w:cs="Times New Roman"/>
                <w:b/>
                <w:color w:val="1F4E79" w:themeColor="accent5" w:themeShade="80"/>
                <w:sz w:val="22"/>
                <w:szCs w:val="22"/>
              </w:rPr>
              <w:t>3.</w:t>
            </w:r>
          </w:p>
        </w:tc>
        <w:tc>
          <w:tcPr>
            <w:tcW w:w="12055" w:type="dxa"/>
            <w:vAlign w:val="center"/>
          </w:tcPr>
          <w:p w:rsidR="00DC54B6" w:rsidRPr="00D31101" w:rsidRDefault="002B02EE" w:rsidP="00D31101">
            <w:pPr>
              <w:spacing w:line="276" w:lineRule="auto"/>
              <w:ind w:right="72"/>
              <w:jc w:val="both"/>
              <w:rPr>
                <w:rFonts w:ascii="Sylfaen" w:hAnsi="Sylfaen" w:cs="Times New Roman"/>
                <w:color w:val="2F5496" w:themeColor="accent1" w:themeShade="BF"/>
                <w:sz w:val="24"/>
                <w:szCs w:val="24"/>
              </w:rPr>
            </w:pPr>
            <w:r w:rsidRPr="00D31101">
              <w:rPr>
                <w:rFonts w:ascii="Sylfaen" w:eastAsia="Arial" w:hAnsi="Sylfaen" w:cs="Arial"/>
                <w:color w:val="2F5496" w:themeColor="accent1" w:themeShade="BF"/>
                <w:sz w:val="24"/>
                <w:szCs w:val="24"/>
              </w:rPr>
              <w:t>Has the information holder listed and classified the information it is in possession of?</w:t>
            </w:r>
          </w:p>
        </w:tc>
        <w:tc>
          <w:tcPr>
            <w:tcW w:w="1530" w:type="dxa"/>
            <w:shd w:val="clear" w:color="auto" w:fill="1F4E79" w:themeFill="accent5" w:themeFillShade="80"/>
            <w:vAlign w:val="center"/>
          </w:tcPr>
          <w:p w:rsidR="00DC54B6" w:rsidRPr="00D31101" w:rsidRDefault="007E6754"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YES</w:t>
            </w:r>
            <w:r w:rsidR="00DC54B6" w:rsidRPr="00D31101">
              <w:rPr>
                <w:rFonts w:ascii="Sylfaen" w:eastAsia="Calibri" w:hAnsi="Sylfaen" w:cs="Sylfaen"/>
                <w:b/>
                <w:color w:val="FFFFFF" w:themeColor="background1"/>
                <w:sz w:val="24"/>
                <w:szCs w:val="24"/>
              </w:rPr>
              <w:t xml:space="preserve"> (1)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DC54B6" w:rsidRPr="00D31101">
              <w:rPr>
                <w:rFonts w:ascii="Sylfaen" w:eastAsia="Calibri" w:hAnsi="Sylfaen" w:cs="Sylfaen"/>
                <w:b/>
                <w:color w:val="FF0000"/>
                <w:sz w:val="22"/>
                <w:szCs w:val="22"/>
              </w:rPr>
              <w:t xml:space="preserve"> (0)</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spacing w:line="276" w:lineRule="auto"/>
              <w:ind w:right="193"/>
              <w:rPr>
                <w:rFonts w:ascii="Sylfaen" w:hAnsi="Sylfaen" w:cs="Times New Roman"/>
                <w:b/>
                <w:color w:val="1F4E79" w:themeColor="accent5" w:themeShade="80"/>
                <w:sz w:val="22"/>
                <w:szCs w:val="22"/>
              </w:rPr>
            </w:pPr>
            <w:r w:rsidRPr="00D31101">
              <w:rPr>
                <w:rFonts w:ascii="Sylfaen" w:hAnsi="Sylfaen" w:cs="Times New Roman"/>
                <w:b/>
                <w:color w:val="1F4E79" w:themeColor="accent5" w:themeShade="80"/>
                <w:sz w:val="22"/>
                <w:szCs w:val="22"/>
              </w:rPr>
              <w:t>4</w:t>
            </w:r>
          </w:p>
        </w:tc>
        <w:tc>
          <w:tcPr>
            <w:tcW w:w="12055" w:type="dxa"/>
            <w:vAlign w:val="center"/>
          </w:tcPr>
          <w:p w:rsidR="00DC54B6" w:rsidRPr="00D31101" w:rsidRDefault="002B02EE" w:rsidP="00D31101">
            <w:pPr>
              <w:spacing w:line="276" w:lineRule="auto"/>
              <w:ind w:right="72"/>
              <w:jc w:val="both"/>
              <w:rPr>
                <w:rFonts w:ascii="Sylfaen" w:hAnsi="Sylfaen"/>
                <w:color w:val="2F5496" w:themeColor="accent1" w:themeShade="BF"/>
                <w:sz w:val="24"/>
                <w:szCs w:val="24"/>
              </w:rPr>
            </w:pPr>
            <w:r w:rsidRPr="00D31101">
              <w:rPr>
                <w:rFonts w:ascii="Sylfaen" w:eastAsia="Arial" w:hAnsi="Sylfaen" w:cs="Arial"/>
                <w:color w:val="2F5496" w:themeColor="accent1" w:themeShade="BF"/>
                <w:sz w:val="24"/>
                <w:szCs w:val="24"/>
              </w:rPr>
              <w:t xml:space="preserve">Does the information holder separate the written and verbal </w:t>
            </w:r>
            <w:r w:rsidR="007D4689" w:rsidRPr="00D31101">
              <w:rPr>
                <w:rFonts w:ascii="Sylfaen" w:eastAsia="Arial" w:hAnsi="Sylfaen" w:cs="Arial"/>
                <w:color w:val="2F5496" w:themeColor="accent1" w:themeShade="BF"/>
                <w:sz w:val="24"/>
                <w:szCs w:val="24"/>
              </w:rPr>
              <w:t>requests</w:t>
            </w:r>
            <w:r w:rsidRPr="00D31101">
              <w:rPr>
                <w:rFonts w:ascii="Sylfaen" w:eastAsia="Arial" w:hAnsi="Sylfaen" w:cs="Arial"/>
                <w:color w:val="2F5496" w:themeColor="accent1" w:themeShade="BF"/>
                <w:sz w:val="24"/>
                <w:szCs w:val="24"/>
              </w:rPr>
              <w:t xml:space="preserve"> from other applications and inquiries?</w:t>
            </w:r>
          </w:p>
        </w:tc>
        <w:tc>
          <w:tcPr>
            <w:tcW w:w="1530" w:type="dxa"/>
            <w:shd w:val="clear" w:color="auto" w:fill="1F4E79" w:themeFill="accent5" w:themeFillShade="80"/>
            <w:vAlign w:val="center"/>
          </w:tcPr>
          <w:p w:rsidR="00DC54B6" w:rsidRPr="00D31101" w:rsidRDefault="007E6754"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YES</w:t>
            </w:r>
            <w:r w:rsidR="00DC54B6" w:rsidRPr="00D31101">
              <w:rPr>
                <w:rFonts w:ascii="Sylfaen" w:eastAsia="Calibri" w:hAnsi="Sylfaen" w:cs="Sylfaen"/>
                <w:b/>
                <w:color w:val="FFFFFF" w:themeColor="background1"/>
                <w:sz w:val="24"/>
                <w:szCs w:val="24"/>
              </w:rPr>
              <w:t xml:space="preserve"> (1)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DC54B6" w:rsidRPr="00D31101">
              <w:rPr>
                <w:rFonts w:ascii="Sylfaen" w:eastAsia="Calibri" w:hAnsi="Sylfaen" w:cs="Sylfaen"/>
                <w:b/>
                <w:color w:val="FF0000"/>
                <w:sz w:val="22"/>
                <w:szCs w:val="22"/>
              </w:rPr>
              <w:t xml:space="preserve"> (0)</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spacing w:line="276" w:lineRule="auto"/>
              <w:ind w:right="193"/>
              <w:rPr>
                <w:rFonts w:ascii="Sylfaen" w:hAnsi="Sylfaen" w:cs="Times New Roman"/>
                <w:b/>
                <w:color w:val="1F4E79" w:themeColor="accent5" w:themeShade="80"/>
                <w:sz w:val="22"/>
                <w:szCs w:val="22"/>
              </w:rPr>
            </w:pPr>
            <w:r w:rsidRPr="00D31101">
              <w:rPr>
                <w:rFonts w:ascii="Sylfaen" w:hAnsi="Sylfaen" w:cs="Times New Roman"/>
                <w:b/>
                <w:color w:val="1F4E79" w:themeColor="accent5" w:themeShade="80"/>
                <w:sz w:val="22"/>
                <w:szCs w:val="22"/>
              </w:rPr>
              <w:t>5</w:t>
            </w:r>
          </w:p>
        </w:tc>
        <w:tc>
          <w:tcPr>
            <w:tcW w:w="12055" w:type="dxa"/>
            <w:vAlign w:val="center"/>
          </w:tcPr>
          <w:p w:rsidR="00DC54B6" w:rsidRPr="00D31101" w:rsidRDefault="002B02EE" w:rsidP="00D31101">
            <w:pPr>
              <w:spacing w:line="276" w:lineRule="auto"/>
              <w:ind w:right="72"/>
              <w:jc w:val="both"/>
              <w:rPr>
                <w:rFonts w:ascii="Sylfaen" w:hAnsi="Sylfaen" w:cs="Times New Roman"/>
                <w:color w:val="2F5496" w:themeColor="accent1" w:themeShade="BF"/>
                <w:sz w:val="24"/>
                <w:szCs w:val="24"/>
              </w:rPr>
            </w:pPr>
            <w:r w:rsidRPr="00D31101">
              <w:rPr>
                <w:rFonts w:ascii="Sylfaen" w:eastAsia="Arial" w:hAnsi="Sylfaen" w:cs="Arial"/>
                <w:color w:val="2F5496" w:themeColor="accent1" w:themeShade="BF"/>
                <w:sz w:val="24"/>
                <w:szCs w:val="24"/>
              </w:rPr>
              <w:t xml:space="preserve">Does the information holder register the written </w:t>
            </w:r>
            <w:r w:rsidR="007D4689" w:rsidRPr="00D31101">
              <w:rPr>
                <w:rFonts w:ascii="Sylfaen" w:eastAsia="Arial" w:hAnsi="Sylfaen" w:cs="Arial"/>
                <w:color w:val="2F5496" w:themeColor="accent1" w:themeShade="BF"/>
                <w:sz w:val="24"/>
                <w:szCs w:val="24"/>
              </w:rPr>
              <w:t>requests</w:t>
            </w:r>
            <w:r w:rsidRPr="00D31101">
              <w:rPr>
                <w:rFonts w:ascii="Sylfaen" w:eastAsia="Arial" w:hAnsi="Sylfaen" w:cs="Arial"/>
                <w:color w:val="2F5496" w:themeColor="accent1" w:themeShade="BF"/>
                <w:sz w:val="24"/>
                <w:szCs w:val="24"/>
              </w:rPr>
              <w:t xml:space="preserve"> and their responses, as well as the verbal inquiries?</w:t>
            </w:r>
          </w:p>
        </w:tc>
        <w:tc>
          <w:tcPr>
            <w:tcW w:w="1530" w:type="dxa"/>
            <w:shd w:val="clear" w:color="auto" w:fill="1F4E79" w:themeFill="accent5" w:themeFillShade="80"/>
            <w:vAlign w:val="center"/>
          </w:tcPr>
          <w:p w:rsidR="00DC54B6" w:rsidRPr="00D31101" w:rsidRDefault="007E6754"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YES</w:t>
            </w:r>
            <w:r w:rsidR="00DC54B6" w:rsidRPr="00D31101">
              <w:rPr>
                <w:rFonts w:ascii="Sylfaen" w:eastAsia="Calibri" w:hAnsi="Sylfaen" w:cs="Sylfaen"/>
                <w:b/>
                <w:color w:val="FFFFFF" w:themeColor="background1"/>
                <w:sz w:val="24"/>
                <w:szCs w:val="24"/>
              </w:rPr>
              <w:t xml:space="preserve"> (1)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DC54B6" w:rsidRPr="00D31101">
              <w:rPr>
                <w:rFonts w:ascii="Sylfaen" w:eastAsia="Calibri" w:hAnsi="Sylfaen" w:cs="Sylfaen"/>
                <w:b/>
                <w:color w:val="FF0000"/>
                <w:sz w:val="22"/>
                <w:szCs w:val="22"/>
              </w:rPr>
              <w:t xml:space="preserve"> (0)</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spacing w:line="276" w:lineRule="auto"/>
              <w:ind w:right="193"/>
              <w:rPr>
                <w:rFonts w:ascii="Sylfaen" w:hAnsi="Sylfaen" w:cs="Times New Roman"/>
                <w:b/>
                <w:color w:val="1F4E79" w:themeColor="accent5" w:themeShade="80"/>
                <w:sz w:val="22"/>
                <w:szCs w:val="22"/>
              </w:rPr>
            </w:pPr>
            <w:r w:rsidRPr="00D31101">
              <w:rPr>
                <w:rFonts w:ascii="Sylfaen" w:hAnsi="Sylfaen" w:cs="Times New Roman"/>
                <w:b/>
                <w:color w:val="1F4E79" w:themeColor="accent5" w:themeShade="80"/>
                <w:sz w:val="22"/>
                <w:szCs w:val="22"/>
              </w:rPr>
              <w:t>6</w:t>
            </w:r>
          </w:p>
        </w:tc>
        <w:tc>
          <w:tcPr>
            <w:tcW w:w="12055" w:type="dxa"/>
            <w:vAlign w:val="center"/>
          </w:tcPr>
          <w:p w:rsidR="00DC54B6" w:rsidRPr="00D31101" w:rsidRDefault="002B02EE" w:rsidP="00D31101">
            <w:pPr>
              <w:spacing w:line="276" w:lineRule="auto"/>
              <w:ind w:right="72"/>
              <w:jc w:val="both"/>
              <w:rPr>
                <w:rFonts w:ascii="Sylfaen" w:hAnsi="Sylfaen" w:cs="Times New Roman"/>
                <w:color w:val="2F5496" w:themeColor="accent1" w:themeShade="BF"/>
                <w:sz w:val="24"/>
                <w:szCs w:val="24"/>
              </w:rPr>
            </w:pPr>
            <w:r w:rsidRPr="00D31101">
              <w:rPr>
                <w:rFonts w:ascii="Sylfaen" w:eastAsia="Arial" w:hAnsi="Sylfaen" w:cs="Arial"/>
                <w:color w:val="2F5496" w:themeColor="accent1" w:themeShade="BF"/>
                <w:sz w:val="24"/>
                <w:szCs w:val="24"/>
              </w:rPr>
              <w:t xml:space="preserve">Does the information holder manage the </w:t>
            </w:r>
            <w:r w:rsidR="007D4689" w:rsidRPr="00D31101">
              <w:rPr>
                <w:rFonts w:ascii="Sylfaen" w:eastAsia="Arial" w:hAnsi="Sylfaen" w:cs="Arial"/>
                <w:color w:val="2F5496" w:themeColor="accent1" w:themeShade="BF"/>
                <w:sz w:val="24"/>
                <w:szCs w:val="24"/>
              </w:rPr>
              <w:t>request</w:t>
            </w:r>
            <w:r w:rsidRPr="00D31101">
              <w:rPr>
                <w:rFonts w:ascii="Sylfaen" w:eastAsia="Arial" w:hAnsi="Sylfaen" w:cs="Arial"/>
                <w:color w:val="2F5496" w:themeColor="accent1" w:themeShade="BF"/>
                <w:sz w:val="24"/>
                <w:szCs w:val="24"/>
              </w:rPr>
              <w:t xml:space="preserve"> statistics and publish statistical and summary data on the inquiries received, including the grounds for refusal?</w:t>
            </w:r>
          </w:p>
        </w:tc>
        <w:tc>
          <w:tcPr>
            <w:tcW w:w="1530" w:type="dxa"/>
            <w:shd w:val="clear" w:color="auto" w:fill="1F4E79" w:themeFill="accent5" w:themeFillShade="80"/>
            <w:vAlign w:val="center"/>
          </w:tcPr>
          <w:p w:rsidR="00DC54B6" w:rsidRPr="00D31101" w:rsidRDefault="002B02EE"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YES</w:t>
            </w:r>
            <w:r w:rsidR="00DC54B6" w:rsidRPr="00D31101">
              <w:rPr>
                <w:rFonts w:ascii="Sylfaen" w:eastAsia="Calibri" w:hAnsi="Sylfaen" w:cs="Sylfaen"/>
                <w:b/>
                <w:color w:val="FFFFFF" w:themeColor="background1"/>
                <w:sz w:val="24"/>
                <w:szCs w:val="24"/>
              </w:rPr>
              <w:t xml:space="preserve"> (1)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DC54B6" w:rsidRPr="00D31101">
              <w:rPr>
                <w:rFonts w:ascii="Sylfaen" w:eastAsia="Calibri" w:hAnsi="Sylfaen" w:cs="Sylfaen"/>
                <w:b/>
                <w:color w:val="FF0000"/>
                <w:sz w:val="22"/>
                <w:szCs w:val="22"/>
              </w:rPr>
              <w:t xml:space="preserve"> (0)</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pStyle w:val="ListParagraph"/>
              <w:spacing w:line="276" w:lineRule="auto"/>
              <w:ind w:left="0" w:right="193"/>
              <w:rPr>
                <w:rFonts w:ascii="Sylfaen" w:hAnsi="Sylfaen" w:cs="Times New Roman"/>
                <w:b/>
                <w:color w:val="1F4E79" w:themeColor="accent5" w:themeShade="80"/>
                <w:sz w:val="22"/>
                <w:szCs w:val="22"/>
              </w:rPr>
            </w:pPr>
            <w:r w:rsidRPr="00D31101">
              <w:rPr>
                <w:rFonts w:ascii="Sylfaen" w:hAnsi="Sylfaen" w:cs="Times New Roman"/>
                <w:b/>
                <w:color w:val="1F4E79" w:themeColor="accent5" w:themeShade="80"/>
                <w:sz w:val="22"/>
                <w:szCs w:val="22"/>
              </w:rPr>
              <w:t>7</w:t>
            </w:r>
          </w:p>
        </w:tc>
        <w:tc>
          <w:tcPr>
            <w:tcW w:w="12055" w:type="dxa"/>
            <w:vAlign w:val="center"/>
          </w:tcPr>
          <w:p w:rsidR="00DC54B6" w:rsidRPr="00D31101" w:rsidRDefault="002B02EE" w:rsidP="00D31101">
            <w:pPr>
              <w:spacing w:line="276" w:lineRule="auto"/>
              <w:ind w:right="72"/>
              <w:jc w:val="both"/>
              <w:rPr>
                <w:rFonts w:ascii="Sylfaen" w:hAnsi="Sylfaen" w:cs="Times New Roman"/>
                <w:color w:val="2F5496" w:themeColor="accent1" w:themeShade="BF"/>
                <w:sz w:val="24"/>
                <w:szCs w:val="24"/>
              </w:rPr>
            </w:pPr>
            <w:r w:rsidRPr="00D31101">
              <w:rPr>
                <w:rFonts w:ascii="Sylfaen" w:eastAsia="Arial" w:hAnsi="Sylfaen" w:cs="Arial"/>
                <w:color w:val="2F5496" w:themeColor="accent1" w:themeShade="BF"/>
                <w:sz w:val="24"/>
                <w:szCs w:val="24"/>
              </w:rPr>
              <w:t>Is there a separate access to information section on the information holder’s website?</w:t>
            </w:r>
          </w:p>
        </w:tc>
        <w:tc>
          <w:tcPr>
            <w:tcW w:w="1530" w:type="dxa"/>
            <w:shd w:val="clear" w:color="auto" w:fill="1F4E79" w:themeFill="accent5" w:themeFillShade="80"/>
            <w:vAlign w:val="center"/>
          </w:tcPr>
          <w:p w:rsidR="00DC54B6" w:rsidRPr="00D31101" w:rsidRDefault="002B02EE"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 xml:space="preserve">YES </w:t>
            </w:r>
            <w:r w:rsidR="00DC54B6" w:rsidRPr="00D31101">
              <w:rPr>
                <w:rFonts w:ascii="Sylfaen" w:eastAsia="Calibri" w:hAnsi="Sylfaen" w:cs="Sylfaen"/>
                <w:b/>
                <w:color w:val="FFFFFF" w:themeColor="background1"/>
                <w:sz w:val="24"/>
                <w:szCs w:val="24"/>
              </w:rPr>
              <w:t xml:space="preserve">(1)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DC54B6" w:rsidRPr="00D31101">
              <w:rPr>
                <w:rFonts w:ascii="Sylfaen" w:eastAsia="Calibri" w:hAnsi="Sylfaen" w:cs="Sylfaen"/>
                <w:b/>
                <w:color w:val="FF0000"/>
                <w:sz w:val="22"/>
                <w:szCs w:val="22"/>
              </w:rPr>
              <w:t xml:space="preserve"> (0)</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pStyle w:val="ListParagraph"/>
              <w:spacing w:line="276" w:lineRule="auto"/>
              <w:ind w:left="-12" w:right="193"/>
              <w:rPr>
                <w:rFonts w:ascii="Sylfaen" w:hAnsi="Sylfaen" w:cs="Times New Roman"/>
                <w:b/>
                <w:color w:val="1F4E79" w:themeColor="accent5" w:themeShade="80"/>
                <w:sz w:val="22"/>
                <w:szCs w:val="22"/>
              </w:rPr>
            </w:pPr>
          </w:p>
        </w:tc>
        <w:tc>
          <w:tcPr>
            <w:tcW w:w="12055" w:type="dxa"/>
            <w:vAlign w:val="center"/>
          </w:tcPr>
          <w:p w:rsidR="00DC54B6" w:rsidRPr="00D31101" w:rsidRDefault="002B02EE" w:rsidP="00D31101">
            <w:pPr>
              <w:spacing w:line="276" w:lineRule="auto"/>
              <w:ind w:right="72"/>
              <w:jc w:val="both"/>
              <w:rPr>
                <w:rFonts w:ascii="Sylfaen" w:hAnsi="Sylfaen" w:cs="Times New Roman"/>
                <w:color w:val="2F5496" w:themeColor="accent1" w:themeShade="BF"/>
                <w:sz w:val="24"/>
                <w:szCs w:val="24"/>
              </w:rPr>
            </w:pPr>
            <w:r w:rsidRPr="00D31101">
              <w:rPr>
                <w:rFonts w:ascii="Sylfaen" w:eastAsia="Arial" w:hAnsi="Sylfaen" w:cs="Arial"/>
                <w:color w:val="2F5496" w:themeColor="accent1" w:themeShade="BF"/>
                <w:sz w:val="24"/>
                <w:szCs w:val="24"/>
              </w:rPr>
              <w:t>Is the information subject to mandatory publication published in a separate section on ATI on the information holder’s website?</w:t>
            </w:r>
          </w:p>
        </w:tc>
        <w:tc>
          <w:tcPr>
            <w:tcW w:w="1530" w:type="dxa"/>
            <w:shd w:val="clear" w:color="auto" w:fill="1F4E79" w:themeFill="accent5" w:themeFillShade="80"/>
            <w:vAlign w:val="center"/>
          </w:tcPr>
          <w:p w:rsidR="00DC54B6" w:rsidRPr="00D31101" w:rsidRDefault="002B02EE"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YES</w:t>
            </w:r>
            <w:r w:rsidR="00DC54B6" w:rsidRPr="00D31101">
              <w:rPr>
                <w:rFonts w:ascii="Sylfaen" w:eastAsia="Calibri" w:hAnsi="Sylfaen" w:cs="Sylfaen"/>
                <w:b/>
                <w:color w:val="FFFFFF" w:themeColor="background1"/>
                <w:sz w:val="24"/>
                <w:szCs w:val="24"/>
              </w:rPr>
              <w:t xml:space="preserve"> (1)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DC54B6" w:rsidRPr="00D31101">
              <w:rPr>
                <w:rFonts w:ascii="Sylfaen" w:eastAsia="Calibri" w:hAnsi="Sylfaen" w:cs="Sylfaen"/>
                <w:b/>
                <w:color w:val="FF0000"/>
                <w:sz w:val="22"/>
                <w:szCs w:val="22"/>
              </w:rPr>
              <w:t xml:space="preserve"> (0)</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pStyle w:val="ListParagraph"/>
              <w:spacing w:line="276" w:lineRule="auto"/>
              <w:ind w:left="0" w:right="193"/>
              <w:rPr>
                <w:rFonts w:ascii="Sylfaen" w:hAnsi="Sylfaen" w:cs="Times New Roman"/>
                <w:b/>
                <w:color w:val="1F4E79" w:themeColor="accent5" w:themeShade="80"/>
                <w:sz w:val="22"/>
                <w:szCs w:val="22"/>
              </w:rPr>
            </w:pPr>
            <w:r w:rsidRPr="00D31101">
              <w:rPr>
                <w:rFonts w:ascii="Sylfaen" w:hAnsi="Sylfaen" w:cs="Times New Roman"/>
                <w:b/>
                <w:color w:val="1F4E79" w:themeColor="accent5" w:themeShade="80"/>
                <w:sz w:val="22"/>
                <w:szCs w:val="22"/>
              </w:rPr>
              <w:t>9</w:t>
            </w:r>
          </w:p>
        </w:tc>
        <w:tc>
          <w:tcPr>
            <w:tcW w:w="12055" w:type="dxa"/>
            <w:vAlign w:val="center"/>
          </w:tcPr>
          <w:p w:rsidR="00DC54B6" w:rsidRPr="00D31101" w:rsidRDefault="002B02EE" w:rsidP="00D31101">
            <w:pPr>
              <w:spacing w:line="276" w:lineRule="auto"/>
              <w:ind w:right="72"/>
              <w:jc w:val="both"/>
              <w:rPr>
                <w:rFonts w:ascii="Sylfaen" w:hAnsi="Sylfaen" w:cs="Times New Roman"/>
                <w:color w:val="2F5496" w:themeColor="accent1" w:themeShade="BF"/>
                <w:sz w:val="24"/>
                <w:szCs w:val="24"/>
              </w:rPr>
            </w:pPr>
            <w:r w:rsidRPr="00D31101">
              <w:rPr>
                <w:rFonts w:ascii="Sylfaen" w:eastAsia="Arial" w:hAnsi="Sylfaen" w:cs="Arial"/>
                <w:color w:val="2F5496" w:themeColor="accent1" w:themeShade="BF"/>
                <w:sz w:val="24"/>
                <w:szCs w:val="24"/>
              </w:rPr>
              <w:t xml:space="preserve">Is the information subject to mandatory publication complete, up-to-date, accessible, and </w:t>
            </w:r>
            <w:r w:rsidR="007D4689" w:rsidRPr="00D31101">
              <w:rPr>
                <w:rFonts w:ascii="Sylfaen" w:eastAsia="Arial" w:hAnsi="Sylfaen" w:cs="Arial"/>
                <w:color w:val="2F5496" w:themeColor="accent1" w:themeShade="BF"/>
                <w:sz w:val="24"/>
                <w:szCs w:val="24"/>
              </w:rPr>
              <w:t>systematic</w:t>
            </w:r>
            <w:r w:rsidRPr="00D31101">
              <w:rPr>
                <w:rFonts w:ascii="Sylfaen" w:eastAsia="Arial" w:hAnsi="Sylfaen" w:cs="Arial"/>
                <w:color w:val="2F5496" w:themeColor="accent1" w:themeShade="BF"/>
                <w:sz w:val="24"/>
                <w:szCs w:val="24"/>
              </w:rPr>
              <w:t xml:space="preserve"> and does it comply with open data standards?</w:t>
            </w:r>
          </w:p>
        </w:tc>
        <w:tc>
          <w:tcPr>
            <w:tcW w:w="1530" w:type="dxa"/>
            <w:shd w:val="clear" w:color="auto" w:fill="1F4E79" w:themeFill="accent5" w:themeFillShade="80"/>
            <w:vAlign w:val="center"/>
          </w:tcPr>
          <w:p w:rsidR="00DC54B6" w:rsidRPr="00D31101" w:rsidRDefault="002B02EE"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YES</w:t>
            </w:r>
            <w:r w:rsidR="00DC54B6" w:rsidRPr="00D31101">
              <w:rPr>
                <w:rFonts w:ascii="Sylfaen" w:eastAsia="Calibri" w:hAnsi="Sylfaen" w:cs="Sylfaen"/>
                <w:b/>
                <w:color w:val="FFFFFF" w:themeColor="background1"/>
                <w:sz w:val="24"/>
                <w:szCs w:val="24"/>
              </w:rPr>
              <w:t xml:space="preserve"> (1)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DC54B6" w:rsidRPr="00D31101">
              <w:rPr>
                <w:rFonts w:ascii="Sylfaen" w:eastAsia="Calibri" w:hAnsi="Sylfaen" w:cs="Sylfaen"/>
                <w:b/>
                <w:color w:val="FF0000"/>
                <w:sz w:val="22"/>
                <w:szCs w:val="22"/>
              </w:rPr>
              <w:t xml:space="preserve"> (0)</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pStyle w:val="ListParagraph"/>
              <w:spacing w:line="276" w:lineRule="auto"/>
              <w:ind w:left="-12" w:right="193"/>
              <w:rPr>
                <w:rFonts w:ascii="Sylfaen" w:hAnsi="Sylfaen" w:cs="Times New Roman"/>
                <w:b/>
                <w:color w:val="1F4E79" w:themeColor="accent5" w:themeShade="80"/>
                <w:sz w:val="22"/>
                <w:szCs w:val="22"/>
              </w:rPr>
            </w:pPr>
            <w:r w:rsidRPr="00D31101">
              <w:rPr>
                <w:rFonts w:ascii="Sylfaen" w:hAnsi="Sylfaen" w:cs="Times New Roman"/>
                <w:b/>
                <w:color w:val="1F4E79" w:themeColor="accent5" w:themeShade="80"/>
                <w:sz w:val="22"/>
                <w:szCs w:val="22"/>
              </w:rPr>
              <w:t>10</w:t>
            </w:r>
          </w:p>
        </w:tc>
        <w:tc>
          <w:tcPr>
            <w:tcW w:w="12055" w:type="dxa"/>
            <w:vAlign w:val="center"/>
          </w:tcPr>
          <w:p w:rsidR="00DC54B6" w:rsidRPr="00D31101" w:rsidRDefault="002B02EE" w:rsidP="00D31101">
            <w:pPr>
              <w:ind w:left="2" w:right="-1" w:hanging="2"/>
              <w:jc w:val="both"/>
              <w:rPr>
                <w:rFonts w:ascii="Sylfaen" w:hAnsi="Sylfaen" w:cs="Times New Roman"/>
                <w:color w:val="2F5496" w:themeColor="accent1" w:themeShade="BF"/>
                <w:sz w:val="24"/>
                <w:szCs w:val="24"/>
              </w:rPr>
            </w:pPr>
            <w:r w:rsidRPr="00D31101">
              <w:rPr>
                <w:rFonts w:ascii="Sylfaen" w:eastAsia="Arial" w:hAnsi="Sylfaen" w:cs="Arial"/>
                <w:color w:val="2F5496" w:themeColor="accent1" w:themeShade="BF"/>
                <w:sz w:val="24"/>
                <w:szCs w:val="24"/>
              </w:rPr>
              <w:t>Were the responses (including intermediate responses or refusals) to all the requests received by the</w:t>
            </w:r>
            <w:r w:rsidR="00D31101" w:rsidRPr="00D31101">
              <w:rPr>
                <w:rFonts w:ascii="Sylfaen" w:eastAsia="Arial" w:hAnsi="Sylfaen" w:cs="Arial"/>
                <w:color w:val="2F5496" w:themeColor="accent1" w:themeShade="BF"/>
                <w:sz w:val="24"/>
                <w:szCs w:val="24"/>
              </w:rPr>
              <w:t xml:space="preserve"> </w:t>
            </w:r>
            <w:r w:rsidRPr="00D31101">
              <w:rPr>
                <w:rFonts w:ascii="Sylfaen" w:eastAsia="Arial" w:hAnsi="Sylfaen" w:cs="Arial"/>
                <w:color w:val="2F5496" w:themeColor="accent1" w:themeShade="BF"/>
                <w:sz w:val="24"/>
                <w:szCs w:val="24"/>
              </w:rPr>
              <w:t>information holder provided within a maximum period of 5 days after receiving the requests? Were the responses to the requests requiring additional work provided within a maximum period of 30 days?</w:t>
            </w:r>
          </w:p>
        </w:tc>
        <w:tc>
          <w:tcPr>
            <w:tcW w:w="1530" w:type="dxa"/>
            <w:shd w:val="clear" w:color="auto" w:fill="1F4E79" w:themeFill="accent5" w:themeFillShade="80"/>
            <w:vAlign w:val="center"/>
          </w:tcPr>
          <w:p w:rsidR="00DC54B6" w:rsidRPr="00D31101" w:rsidRDefault="002B02EE"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 xml:space="preserve">YES </w:t>
            </w:r>
            <w:r w:rsidR="00DC54B6" w:rsidRPr="00D31101">
              <w:rPr>
                <w:rFonts w:ascii="Sylfaen" w:eastAsia="Calibri" w:hAnsi="Sylfaen" w:cs="Sylfaen"/>
                <w:b/>
                <w:color w:val="FFFFFF" w:themeColor="background1"/>
                <w:sz w:val="24"/>
                <w:szCs w:val="24"/>
              </w:rPr>
              <w:t xml:space="preserve">(1)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DC54B6" w:rsidRPr="00D31101">
              <w:rPr>
                <w:rFonts w:ascii="Sylfaen" w:eastAsia="Calibri" w:hAnsi="Sylfaen" w:cs="Sylfaen"/>
                <w:b/>
                <w:color w:val="FF0000"/>
                <w:sz w:val="22"/>
                <w:szCs w:val="22"/>
              </w:rPr>
              <w:t xml:space="preserve"> (0)</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spacing w:line="276" w:lineRule="auto"/>
              <w:ind w:right="193"/>
              <w:rPr>
                <w:rFonts w:ascii="Sylfaen" w:hAnsi="Sylfaen" w:cs="Times New Roman"/>
                <w:b/>
                <w:color w:val="1F4E79" w:themeColor="accent5" w:themeShade="80"/>
                <w:sz w:val="22"/>
                <w:szCs w:val="22"/>
              </w:rPr>
            </w:pPr>
            <w:r w:rsidRPr="00D31101">
              <w:rPr>
                <w:rFonts w:ascii="Sylfaen" w:hAnsi="Sylfaen" w:cs="Times New Roman"/>
                <w:b/>
                <w:color w:val="1F4E79" w:themeColor="accent5" w:themeShade="80"/>
                <w:sz w:val="22"/>
                <w:szCs w:val="22"/>
              </w:rPr>
              <w:t>11</w:t>
            </w:r>
          </w:p>
        </w:tc>
        <w:tc>
          <w:tcPr>
            <w:tcW w:w="12055" w:type="dxa"/>
            <w:vAlign w:val="center"/>
          </w:tcPr>
          <w:p w:rsidR="00DC54B6" w:rsidRPr="00D31101" w:rsidRDefault="002B02EE" w:rsidP="00D31101">
            <w:pPr>
              <w:spacing w:line="276" w:lineRule="auto"/>
              <w:ind w:right="72"/>
              <w:jc w:val="both"/>
              <w:rPr>
                <w:rFonts w:ascii="Sylfaen" w:hAnsi="Sylfaen" w:cs="Times New Roman"/>
                <w:color w:val="2F5496" w:themeColor="accent1" w:themeShade="BF"/>
                <w:sz w:val="24"/>
                <w:szCs w:val="24"/>
              </w:rPr>
            </w:pPr>
            <w:r w:rsidRPr="00D31101">
              <w:rPr>
                <w:rFonts w:ascii="Sylfaen" w:eastAsia="Arial" w:hAnsi="Sylfaen" w:cs="Arial"/>
                <w:color w:val="2F5496" w:themeColor="accent1" w:themeShade="BF"/>
                <w:sz w:val="24"/>
                <w:szCs w:val="24"/>
              </w:rPr>
              <w:t>Do the responses to all the requests received by the information holder include all the answers to the questions posed by the requests in consecutive numbering?</w:t>
            </w:r>
          </w:p>
        </w:tc>
        <w:tc>
          <w:tcPr>
            <w:tcW w:w="1530" w:type="dxa"/>
            <w:shd w:val="clear" w:color="auto" w:fill="1F4E79" w:themeFill="accent5" w:themeFillShade="80"/>
            <w:vAlign w:val="center"/>
          </w:tcPr>
          <w:p w:rsidR="00DC54B6" w:rsidRPr="00D31101" w:rsidRDefault="002B02EE"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YES</w:t>
            </w:r>
            <w:r w:rsidR="00DC54B6" w:rsidRPr="00D31101">
              <w:rPr>
                <w:rFonts w:ascii="Sylfaen" w:eastAsia="Calibri" w:hAnsi="Sylfaen" w:cs="Sylfaen"/>
                <w:b/>
                <w:color w:val="FFFFFF" w:themeColor="background1"/>
                <w:sz w:val="24"/>
                <w:szCs w:val="24"/>
              </w:rPr>
              <w:t xml:space="preserve"> (1)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DC54B6" w:rsidRPr="00D31101">
              <w:rPr>
                <w:rFonts w:ascii="Sylfaen" w:eastAsia="Calibri" w:hAnsi="Sylfaen" w:cs="Sylfaen"/>
                <w:b/>
                <w:color w:val="FF0000"/>
                <w:sz w:val="22"/>
                <w:szCs w:val="22"/>
              </w:rPr>
              <w:t xml:space="preserve"> (0)</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spacing w:line="276" w:lineRule="auto"/>
              <w:ind w:right="193"/>
              <w:rPr>
                <w:rFonts w:ascii="Sylfaen" w:hAnsi="Sylfaen" w:cs="Times New Roman"/>
                <w:b/>
                <w:color w:val="1F4E79" w:themeColor="accent5" w:themeShade="80"/>
                <w:sz w:val="22"/>
                <w:szCs w:val="22"/>
              </w:rPr>
            </w:pPr>
            <w:r w:rsidRPr="00D31101">
              <w:rPr>
                <w:rFonts w:ascii="Sylfaen" w:hAnsi="Sylfaen" w:cs="Times New Roman"/>
                <w:b/>
                <w:color w:val="1F4E79" w:themeColor="accent5" w:themeShade="80"/>
                <w:sz w:val="22"/>
                <w:szCs w:val="22"/>
              </w:rPr>
              <w:t>12</w:t>
            </w:r>
          </w:p>
        </w:tc>
        <w:tc>
          <w:tcPr>
            <w:tcW w:w="12055" w:type="dxa"/>
            <w:vAlign w:val="center"/>
          </w:tcPr>
          <w:p w:rsidR="00DC54B6" w:rsidRPr="00D31101" w:rsidRDefault="002B02EE" w:rsidP="00D31101">
            <w:pPr>
              <w:spacing w:line="276" w:lineRule="auto"/>
              <w:ind w:right="72"/>
              <w:jc w:val="both"/>
              <w:rPr>
                <w:rFonts w:ascii="Sylfaen" w:hAnsi="Sylfaen"/>
                <w:color w:val="2F5496" w:themeColor="accent1" w:themeShade="BF"/>
                <w:sz w:val="24"/>
                <w:szCs w:val="24"/>
              </w:rPr>
            </w:pPr>
            <w:r w:rsidRPr="00D31101">
              <w:rPr>
                <w:rFonts w:ascii="Sylfaen" w:eastAsia="Arial" w:hAnsi="Sylfaen" w:cs="Arial"/>
                <w:color w:val="2F5496" w:themeColor="accent1" w:themeShade="BF"/>
                <w:sz w:val="24"/>
                <w:szCs w:val="24"/>
              </w:rPr>
              <w:t>Does the refusal to provide the requested information contain a reference to any of the grounds defined by Clause 1-5 of Part 1 of Article 8 of the Law “On Freedom of Information”?</w:t>
            </w:r>
          </w:p>
        </w:tc>
        <w:tc>
          <w:tcPr>
            <w:tcW w:w="1530" w:type="dxa"/>
            <w:shd w:val="clear" w:color="auto" w:fill="1F4E79" w:themeFill="accent5" w:themeFillShade="80"/>
            <w:vAlign w:val="center"/>
          </w:tcPr>
          <w:p w:rsidR="00DC54B6" w:rsidRPr="00D31101" w:rsidRDefault="002B02EE"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YES</w:t>
            </w:r>
            <w:r w:rsidR="00DC54B6" w:rsidRPr="00D31101">
              <w:rPr>
                <w:rFonts w:ascii="Sylfaen" w:eastAsia="Calibri" w:hAnsi="Sylfaen" w:cs="Sylfaen"/>
                <w:b/>
                <w:color w:val="FFFFFF" w:themeColor="background1"/>
                <w:sz w:val="24"/>
                <w:szCs w:val="24"/>
              </w:rPr>
              <w:t xml:space="preserve"> (1)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DC54B6" w:rsidRPr="00D31101">
              <w:rPr>
                <w:rFonts w:ascii="Sylfaen" w:eastAsia="Calibri" w:hAnsi="Sylfaen" w:cs="Sylfaen"/>
                <w:b/>
                <w:color w:val="FF0000"/>
                <w:sz w:val="22"/>
                <w:szCs w:val="22"/>
              </w:rPr>
              <w:t xml:space="preserve"> (0)</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spacing w:line="276" w:lineRule="auto"/>
              <w:ind w:right="193"/>
              <w:rPr>
                <w:rFonts w:ascii="Sylfaen" w:hAnsi="Sylfaen" w:cs="Times New Roman"/>
                <w:b/>
                <w:color w:val="1F4E79" w:themeColor="accent5" w:themeShade="80"/>
                <w:sz w:val="22"/>
                <w:szCs w:val="22"/>
              </w:rPr>
            </w:pPr>
            <w:r w:rsidRPr="00D31101">
              <w:rPr>
                <w:rFonts w:ascii="Sylfaen" w:hAnsi="Sylfaen" w:cs="Times New Roman"/>
                <w:b/>
                <w:color w:val="1F4E79" w:themeColor="accent5" w:themeShade="80"/>
                <w:sz w:val="22"/>
                <w:szCs w:val="22"/>
              </w:rPr>
              <w:t>13</w:t>
            </w:r>
          </w:p>
        </w:tc>
        <w:tc>
          <w:tcPr>
            <w:tcW w:w="12055" w:type="dxa"/>
            <w:vAlign w:val="center"/>
          </w:tcPr>
          <w:p w:rsidR="00DC54B6" w:rsidRPr="00D31101" w:rsidRDefault="002B02EE" w:rsidP="00D31101">
            <w:pPr>
              <w:spacing w:line="276" w:lineRule="auto"/>
              <w:ind w:left="2" w:right="-1" w:hanging="2"/>
              <w:jc w:val="both"/>
              <w:rPr>
                <w:rFonts w:ascii="Sylfaen" w:eastAsia="Arial" w:hAnsi="Sylfaen" w:cs="Arial"/>
                <w:color w:val="2F5496" w:themeColor="accent1" w:themeShade="BF"/>
                <w:sz w:val="24"/>
                <w:szCs w:val="24"/>
              </w:rPr>
            </w:pPr>
            <w:r w:rsidRPr="00D31101">
              <w:rPr>
                <w:rFonts w:ascii="Sylfaen" w:eastAsia="Arial" w:hAnsi="Sylfaen" w:cs="Arial"/>
                <w:color w:val="2F5496" w:themeColor="accent1" w:themeShade="BF"/>
                <w:sz w:val="24"/>
                <w:szCs w:val="24"/>
              </w:rPr>
              <w:t>Has there been an inquiry that was refused on the grounds of the information being personal data?</w:t>
            </w:r>
          </w:p>
        </w:tc>
        <w:tc>
          <w:tcPr>
            <w:tcW w:w="1530" w:type="dxa"/>
            <w:shd w:val="clear" w:color="auto" w:fill="1F4E79" w:themeFill="accent5" w:themeFillShade="80"/>
            <w:vAlign w:val="center"/>
          </w:tcPr>
          <w:p w:rsidR="00DC54B6" w:rsidRPr="00D31101" w:rsidRDefault="002B02EE"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0000"/>
                <w:sz w:val="24"/>
                <w:szCs w:val="24"/>
              </w:rPr>
              <w:t>YES</w:t>
            </w:r>
            <w:r w:rsidR="00DC54B6" w:rsidRPr="00D31101">
              <w:rPr>
                <w:rFonts w:ascii="Sylfaen" w:eastAsia="Calibri" w:hAnsi="Sylfaen" w:cs="Sylfaen"/>
                <w:b/>
                <w:color w:val="FF0000"/>
                <w:sz w:val="24"/>
                <w:szCs w:val="24"/>
              </w:rPr>
              <w:t xml:space="preserve"> (0)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FFFF" w:themeColor="background1"/>
                <w:sz w:val="22"/>
                <w:szCs w:val="22"/>
              </w:rPr>
              <w:t>NO</w:t>
            </w:r>
            <w:r w:rsidR="00DC54B6" w:rsidRPr="00D31101">
              <w:rPr>
                <w:rFonts w:ascii="Sylfaen" w:eastAsia="Calibri" w:hAnsi="Sylfaen" w:cs="Sylfaen"/>
                <w:b/>
                <w:color w:val="FFFFFF" w:themeColor="background1"/>
                <w:sz w:val="22"/>
                <w:szCs w:val="22"/>
              </w:rPr>
              <w:t xml:space="preserve"> (1)</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spacing w:line="276" w:lineRule="auto"/>
              <w:ind w:right="193"/>
              <w:rPr>
                <w:rFonts w:ascii="Sylfaen" w:hAnsi="Sylfaen" w:cs="Times New Roman"/>
                <w:b/>
                <w:color w:val="1F4E79" w:themeColor="accent5" w:themeShade="80"/>
                <w:sz w:val="22"/>
                <w:szCs w:val="22"/>
              </w:rPr>
            </w:pPr>
            <w:r w:rsidRPr="00D31101">
              <w:rPr>
                <w:rFonts w:ascii="Sylfaen" w:hAnsi="Sylfaen" w:cs="Times New Roman"/>
                <w:b/>
                <w:color w:val="1F4E79" w:themeColor="accent5" w:themeShade="80"/>
                <w:sz w:val="22"/>
                <w:szCs w:val="22"/>
              </w:rPr>
              <w:t>14</w:t>
            </w:r>
          </w:p>
        </w:tc>
        <w:tc>
          <w:tcPr>
            <w:tcW w:w="12055" w:type="dxa"/>
            <w:vAlign w:val="center"/>
          </w:tcPr>
          <w:p w:rsidR="00DC54B6" w:rsidRPr="00D31101" w:rsidRDefault="002B02EE" w:rsidP="00D31101">
            <w:pPr>
              <w:spacing w:line="276" w:lineRule="auto"/>
              <w:ind w:right="72"/>
              <w:jc w:val="both"/>
              <w:rPr>
                <w:rFonts w:ascii="Sylfaen" w:hAnsi="Sylfaen" w:cs="Times New Roman"/>
                <w:color w:val="2F5496" w:themeColor="accent1" w:themeShade="BF"/>
                <w:sz w:val="24"/>
                <w:szCs w:val="24"/>
              </w:rPr>
            </w:pPr>
            <w:r w:rsidRPr="00D31101">
              <w:rPr>
                <w:rFonts w:ascii="Sylfaen" w:eastAsia="Arial" w:hAnsi="Sylfaen" w:cs="Arial"/>
                <w:color w:val="2F5496" w:themeColor="accent1" w:themeShade="BF"/>
                <w:sz w:val="24"/>
                <w:szCs w:val="24"/>
              </w:rPr>
              <w:t>Did the refusal to provide the requested information contain a reference to the norm of the legal act according to which the requested information was classified as confidential?</w:t>
            </w:r>
          </w:p>
        </w:tc>
        <w:tc>
          <w:tcPr>
            <w:tcW w:w="1530" w:type="dxa"/>
            <w:shd w:val="clear" w:color="auto" w:fill="1F4E79" w:themeFill="accent5" w:themeFillShade="80"/>
            <w:vAlign w:val="center"/>
          </w:tcPr>
          <w:p w:rsidR="00DC54B6" w:rsidRPr="00D31101" w:rsidRDefault="002B02EE"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YES</w:t>
            </w:r>
            <w:r w:rsidR="00DC54B6" w:rsidRPr="00D31101">
              <w:rPr>
                <w:rFonts w:ascii="Sylfaen" w:eastAsia="Calibri" w:hAnsi="Sylfaen" w:cs="Sylfaen"/>
                <w:b/>
                <w:color w:val="FFFFFF" w:themeColor="background1"/>
                <w:sz w:val="24"/>
                <w:szCs w:val="24"/>
              </w:rPr>
              <w:t xml:space="preserve"> (1)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DC54B6" w:rsidRPr="00D31101">
              <w:rPr>
                <w:rFonts w:ascii="Sylfaen" w:eastAsia="Calibri" w:hAnsi="Sylfaen" w:cs="Sylfaen"/>
                <w:b/>
                <w:color w:val="FF0000"/>
                <w:sz w:val="22"/>
                <w:szCs w:val="22"/>
              </w:rPr>
              <w:t xml:space="preserve"> (0)</w:t>
            </w:r>
          </w:p>
        </w:tc>
      </w:tr>
      <w:tr w:rsidR="00F23265" w:rsidRPr="00D31101" w:rsidTr="00D31101">
        <w:trPr>
          <w:gridAfter w:val="1"/>
          <w:wAfter w:w="7" w:type="dxa"/>
        </w:trPr>
        <w:tc>
          <w:tcPr>
            <w:tcW w:w="630" w:type="dxa"/>
            <w:shd w:val="clear" w:color="auto" w:fill="DEEAF6" w:themeFill="accent5" w:themeFillTint="33"/>
            <w:vAlign w:val="center"/>
          </w:tcPr>
          <w:p w:rsidR="00DC54B6" w:rsidRPr="00D31101" w:rsidRDefault="00DC54B6" w:rsidP="00D31101">
            <w:pPr>
              <w:spacing w:line="276" w:lineRule="auto"/>
              <w:ind w:right="193"/>
              <w:rPr>
                <w:rFonts w:ascii="Sylfaen" w:hAnsi="Sylfaen" w:cs="Times New Roman"/>
                <w:b/>
                <w:color w:val="1F4E79" w:themeColor="accent5" w:themeShade="80"/>
                <w:sz w:val="22"/>
                <w:szCs w:val="22"/>
              </w:rPr>
            </w:pPr>
            <w:r w:rsidRPr="00D31101">
              <w:rPr>
                <w:rFonts w:ascii="Sylfaen" w:hAnsi="Sylfaen" w:cs="Times New Roman"/>
                <w:b/>
                <w:color w:val="1F4E79" w:themeColor="accent5" w:themeShade="80"/>
                <w:sz w:val="22"/>
                <w:szCs w:val="22"/>
              </w:rPr>
              <w:t>15</w:t>
            </w:r>
          </w:p>
        </w:tc>
        <w:tc>
          <w:tcPr>
            <w:tcW w:w="12055" w:type="dxa"/>
            <w:vAlign w:val="center"/>
          </w:tcPr>
          <w:p w:rsidR="00DC54B6" w:rsidRPr="00D31101" w:rsidRDefault="002B02EE" w:rsidP="00D31101">
            <w:pPr>
              <w:spacing w:line="276" w:lineRule="auto"/>
              <w:ind w:right="72"/>
              <w:jc w:val="both"/>
              <w:rPr>
                <w:rFonts w:ascii="Sylfaen" w:hAnsi="Sylfaen" w:cs="Times New Roman"/>
                <w:color w:val="2F5496" w:themeColor="accent1" w:themeShade="BF"/>
                <w:sz w:val="24"/>
                <w:szCs w:val="24"/>
              </w:rPr>
            </w:pPr>
            <w:r w:rsidRPr="00D31101">
              <w:rPr>
                <w:rFonts w:ascii="Sylfaen" w:eastAsia="Arial" w:hAnsi="Sylfaen" w:cs="Arial"/>
                <w:color w:val="2F5496" w:themeColor="accent1" w:themeShade="BF"/>
                <w:sz w:val="24"/>
                <w:szCs w:val="24"/>
              </w:rPr>
              <w:t>In case only some part of the requested information is subject to refusal, has the remaining part of the information been provided to the inquirer, by making the information subject to refusal illegible (covering, blacking out or deleting it) without redacting the rest of the information (document)?</w:t>
            </w:r>
          </w:p>
        </w:tc>
        <w:tc>
          <w:tcPr>
            <w:tcW w:w="1530" w:type="dxa"/>
            <w:shd w:val="clear" w:color="auto" w:fill="1F4E79" w:themeFill="accent5" w:themeFillShade="80"/>
            <w:vAlign w:val="center"/>
          </w:tcPr>
          <w:p w:rsidR="00DC54B6" w:rsidRPr="00D31101" w:rsidRDefault="002B02EE" w:rsidP="00D31101">
            <w:pPr>
              <w:spacing w:line="276" w:lineRule="auto"/>
              <w:ind w:right="193"/>
              <w:rPr>
                <w:rFonts w:ascii="Sylfaen" w:hAnsi="Sylfaen" w:cs="Times New Roman"/>
                <w:b/>
                <w:color w:val="FFFFFF" w:themeColor="background1"/>
                <w:sz w:val="24"/>
                <w:szCs w:val="24"/>
              </w:rPr>
            </w:pPr>
            <w:r w:rsidRPr="00D31101">
              <w:rPr>
                <w:rFonts w:ascii="Sylfaen" w:eastAsia="Calibri" w:hAnsi="Sylfaen" w:cs="Sylfaen"/>
                <w:b/>
                <w:color w:val="FFFFFF" w:themeColor="background1"/>
                <w:sz w:val="24"/>
                <w:szCs w:val="24"/>
              </w:rPr>
              <w:t>YES</w:t>
            </w:r>
            <w:r w:rsidR="00DC54B6" w:rsidRPr="00D31101">
              <w:rPr>
                <w:rFonts w:ascii="Sylfaen" w:eastAsia="Calibri" w:hAnsi="Sylfaen" w:cs="Sylfaen"/>
                <w:b/>
                <w:color w:val="FFFFFF" w:themeColor="background1"/>
                <w:sz w:val="24"/>
                <w:szCs w:val="24"/>
              </w:rPr>
              <w:t xml:space="preserve"> (1)  </w:t>
            </w:r>
          </w:p>
        </w:tc>
        <w:tc>
          <w:tcPr>
            <w:tcW w:w="1341" w:type="dxa"/>
            <w:shd w:val="clear" w:color="auto" w:fill="FFC000"/>
            <w:vAlign w:val="center"/>
          </w:tcPr>
          <w:p w:rsidR="00DC54B6" w:rsidRPr="00D31101" w:rsidRDefault="002B02EE" w:rsidP="00D31101">
            <w:pPr>
              <w:spacing w:line="276" w:lineRule="auto"/>
              <w:ind w:right="193"/>
              <w:rPr>
                <w:rFonts w:ascii="Sylfaen" w:eastAsia="Calibri" w:hAnsi="Sylfaen" w:cs="Sylfaen"/>
                <w:b/>
                <w:color w:val="FF0000"/>
                <w:sz w:val="22"/>
                <w:szCs w:val="22"/>
              </w:rPr>
            </w:pPr>
            <w:r w:rsidRPr="00D31101">
              <w:rPr>
                <w:rFonts w:ascii="Sylfaen" w:eastAsia="Calibri" w:hAnsi="Sylfaen" w:cs="Sylfaen"/>
                <w:b/>
                <w:color w:val="FF0000"/>
                <w:sz w:val="22"/>
                <w:szCs w:val="22"/>
              </w:rPr>
              <w:t>NO</w:t>
            </w:r>
            <w:r w:rsidR="00DC54B6" w:rsidRPr="00D31101">
              <w:rPr>
                <w:rFonts w:ascii="Sylfaen" w:eastAsia="Calibri" w:hAnsi="Sylfaen" w:cs="Sylfaen"/>
                <w:b/>
                <w:color w:val="FF0000"/>
                <w:sz w:val="22"/>
                <w:szCs w:val="22"/>
              </w:rPr>
              <w:t xml:space="preserve"> (0)</w:t>
            </w:r>
          </w:p>
        </w:tc>
      </w:tr>
    </w:tbl>
    <w:p w:rsidR="002A404D" w:rsidRDefault="00D31101" w:rsidP="00D31101">
      <w:pPr>
        <w:spacing w:after="0" w:line="276" w:lineRule="auto"/>
        <w:ind w:left="-1080" w:right="193"/>
        <w:jc w:val="center"/>
        <w:rPr>
          <w:rFonts w:ascii="Sylfaen" w:hAnsi="Sylfaen" w:cs="Times New Roman"/>
          <w:sz w:val="28"/>
          <w:szCs w:val="28"/>
        </w:rPr>
      </w:pPr>
      <w:r>
        <w:rPr>
          <w:rFonts w:ascii="Sylfaen" w:hAnsi="Sylfaen" w:cs="Times New Roman"/>
          <w:b/>
          <w:color w:val="1F4E79" w:themeColor="accent5" w:themeShade="80"/>
          <w:sz w:val="28"/>
          <w:szCs w:val="28"/>
        </w:rPr>
        <w:br w:type="textWrapping" w:clear="all"/>
      </w:r>
    </w:p>
    <w:p w:rsidR="00D911C5" w:rsidRPr="00D911C5" w:rsidRDefault="00D911C5" w:rsidP="00D911C5">
      <w:pPr>
        <w:spacing w:line="276" w:lineRule="auto"/>
        <w:ind w:right="-1"/>
        <w:jc w:val="both"/>
        <w:rPr>
          <w:rFonts w:ascii="Sylfaen" w:eastAsia="Arial" w:hAnsi="Sylfaen" w:cs="Arial"/>
          <w:color w:val="2F5496" w:themeColor="accent1" w:themeShade="BF"/>
          <w:sz w:val="28"/>
          <w:szCs w:val="28"/>
        </w:rPr>
      </w:pPr>
      <w:r w:rsidRPr="00D911C5">
        <w:rPr>
          <w:rFonts w:ascii="Sylfaen" w:eastAsia="Arial" w:hAnsi="Sylfaen" w:cs="Arial"/>
          <w:b/>
          <w:color w:val="2F5496" w:themeColor="accent1" w:themeShade="BF"/>
          <w:sz w:val="28"/>
          <w:szCs w:val="28"/>
        </w:rPr>
        <w:lastRenderedPageBreak/>
        <w:t>SUMMARY OF THE QUESTIONNAIRE</w:t>
      </w:r>
    </w:p>
    <w:p w:rsidR="00D911C5" w:rsidRPr="00D911C5" w:rsidRDefault="00D911C5" w:rsidP="00D911C5">
      <w:pPr>
        <w:spacing w:after="0" w:line="276" w:lineRule="auto"/>
        <w:ind w:right="2862"/>
        <w:jc w:val="both"/>
        <w:rPr>
          <w:rFonts w:ascii="Sylfaen" w:eastAsia="Arial" w:hAnsi="Sylfaen" w:cs="Arial"/>
          <w:color w:val="2F5496" w:themeColor="accent1" w:themeShade="BF"/>
          <w:sz w:val="24"/>
          <w:szCs w:val="24"/>
        </w:rPr>
      </w:pPr>
      <w:r w:rsidRPr="00D911C5">
        <w:rPr>
          <w:rFonts w:ascii="Sylfaen" w:eastAsia="Calibri" w:hAnsi="Sylfaen" w:cs="Sylfaen"/>
          <w:b/>
          <w:color w:val="2F5496" w:themeColor="accent1" w:themeShade="BF"/>
          <w:sz w:val="24"/>
          <w:szCs w:val="24"/>
        </w:rPr>
        <w:t>0-5 Points</w:t>
      </w:r>
      <w:r w:rsidRPr="00D911C5">
        <w:rPr>
          <w:rFonts w:ascii="Sylfaen" w:eastAsia="Calibri" w:hAnsi="Sylfaen" w:cs="Sylfaen"/>
          <w:color w:val="2F5496" w:themeColor="accent1" w:themeShade="BF"/>
          <w:sz w:val="24"/>
          <w:szCs w:val="24"/>
        </w:rPr>
        <w:t xml:space="preserve"> - </w:t>
      </w:r>
      <w:r w:rsidRPr="00D911C5">
        <w:rPr>
          <w:rFonts w:ascii="Sylfaen" w:eastAsia="Arial" w:hAnsi="Sylfaen" w:cs="Arial"/>
          <w:b/>
          <w:color w:val="2F5496" w:themeColor="accent1" w:themeShade="BF"/>
          <w:sz w:val="24"/>
          <w:szCs w:val="24"/>
        </w:rPr>
        <w:t>Poor state of access to information</w:t>
      </w:r>
      <w:r w:rsidRPr="00D911C5">
        <w:rPr>
          <w:rFonts w:ascii="Sylfaen" w:eastAsia="Arial" w:hAnsi="Sylfaen" w:cs="Arial"/>
          <w:color w:val="2F5496" w:themeColor="accent1" w:themeShade="BF"/>
          <w:sz w:val="24"/>
          <w:szCs w:val="24"/>
        </w:rPr>
        <w:t>: the responsibilities in the field of access to information are not fulfilled properly or not at all. In terms of access to information, the information holder usually violates the FOI law. It is necessary to implement the actions mentioned in Part 1 of the Toolkit as soon as possible.</w:t>
      </w:r>
    </w:p>
    <w:p w:rsidR="00D911C5" w:rsidRPr="00D911C5" w:rsidRDefault="00D911C5" w:rsidP="00D911C5">
      <w:pPr>
        <w:spacing w:after="0" w:line="276" w:lineRule="auto"/>
        <w:ind w:right="2862"/>
        <w:jc w:val="both"/>
        <w:rPr>
          <w:rFonts w:ascii="Sylfaen" w:eastAsia="Calibri" w:hAnsi="Sylfaen" w:cs="Sylfaen"/>
          <w:color w:val="2F5496" w:themeColor="accent1" w:themeShade="BF"/>
          <w:sz w:val="24"/>
          <w:szCs w:val="24"/>
        </w:rPr>
      </w:pPr>
    </w:p>
    <w:p w:rsidR="00D911C5" w:rsidRPr="00D911C5" w:rsidRDefault="00D911C5" w:rsidP="00D911C5">
      <w:pPr>
        <w:spacing w:after="0" w:line="276" w:lineRule="auto"/>
        <w:ind w:right="2862"/>
        <w:jc w:val="both"/>
        <w:rPr>
          <w:rFonts w:ascii="Sylfaen" w:eastAsia="Arial" w:hAnsi="Sylfaen" w:cs="Arial"/>
          <w:color w:val="2F5496" w:themeColor="accent1" w:themeShade="BF"/>
          <w:sz w:val="24"/>
          <w:szCs w:val="24"/>
        </w:rPr>
      </w:pPr>
      <w:r w:rsidRPr="00D911C5">
        <w:rPr>
          <w:rFonts w:ascii="Sylfaen" w:eastAsia="Arial" w:hAnsi="Sylfaen" w:cs="Arial"/>
          <w:b/>
          <w:color w:val="2F5496" w:themeColor="accent1" w:themeShade="BF"/>
          <w:sz w:val="24"/>
          <w:szCs w:val="24"/>
        </w:rPr>
        <w:t>6-10 points</w:t>
      </w:r>
      <w:r w:rsidRPr="00D911C5">
        <w:rPr>
          <w:rFonts w:ascii="Sylfaen" w:eastAsia="Arial" w:hAnsi="Sylfaen" w:cs="Arial"/>
          <w:color w:val="2F5496" w:themeColor="accent1" w:themeShade="BF"/>
          <w:sz w:val="24"/>
          <w:szCs w:val="24"/>
        </w:rPr>
        <w:t xml:space="preserve"> - Fair state of access to information: the responsibilities in the field of access to information are not fulfilled properly or are fulfilled with certain flaws. In terms of access to information, the information holder not always, but often violates the FOI law. It is necessary to review the actions carried out in the field of access to information, edit them in accordance with Part 1 of the Toolkit.</w:t>
      </w:r>
    </w:p>
    <w:p w:rsidR="00D911C5" w:rsidRPr="00D911C5" w:rsidRDefault="00D911C5" w:rsidP="00D911C5">
      <w:pPr>
        <w:spacing w:after="0" w:line="276" w:lineRule="auto"/>
        <w:ind w:right="2862"/>
        <w:jc w:val="both"/>
        <w:rPr>
          <w:rFonts w:ascii="Sylfaen" w:eastAsia="Calibri" w:hAnsi="Sylfaen" w:cs="Sylfaen"/>
          <w:color w:val="2F5496" w:themeColor="accent1" w:themeShade="BF"/>
          <w:sz w:val="24"/>
          <w:szCs w:val="24"/>
        </w:rPr>
      </w:pPr>
    </w:p>
    <w:p w:rsidR="00D911C5" w:rsidRPr="00D911C5" w:rsidRDefault="00D911C5" w:rsidP="00D911C5">
      <w:pPr>
        <w:spacing w:after="0" w:line="276" w:lineRule="auto"/>
        <w:ind w:right="2862"/>
        <w:jc w:val="both"/>
        <w:rPr>
          <w:rFonts w:ascii="Sylfaen" w:eastAsia="Calibri" w:hAnsi="Sylfaen" w:cs="Sylfaen"/>
          <w:color w:val="2F5496" w:themeColor="accent1" w:themeShade="BF"/>
          <w:sz w:val="24"/>
          <w:szCs w:val="24"/>
        </w:rPr>
      </w:pPr>
      <w:r w:rsidRPr="00D911C5">
        <w:rPr>
          <w:rFonts w:ascii="Sylfaen" w:eastAsia="Arial" w:hAnsi="Sylfaen" w:cs="Arial"/>
          <w:b/>
          <w:color w:val="2F5496" w:themeColor="accent1" w:themeShade="BF"/>
          <w:sz w:val="24"/>
          <w:szCs w:val="24"/>
        </w:rPr>
        <w:t>11-15 points</w:t>
      </w:r>
      <w:r w:rsidRPr="00D911C5">
        <w:rPr>
          <w:rFonts w:ascii="Sylfaen" w:eastAsia="Arial" w:hAnsi="Sylfaen" w:cs="Arial"/>
          <w:color w:val="2F5496" w:themeColor="accent1" w:themeShade="BF"/>
          <w:sz w:val="24"/>
          <w:szCs w:val="24"/>
        </w:rPr>
        <w:t xml:space="preserve"> - </w:t>
      </w:r>
      <w:r w:rsidRPr="00D911C5">
        <w:rPr>
          <w:rFonts w:ascii="Sylfaen" w:eastAsia="Arial" w:hAnsi="Sylfaen" w:cs="Arial"/>
          <w:b/>
          <w:color w:val="2F5496" w:themeColor="accent1" w:themeShade="BF"/>
          <w:sz w:val="24"/>
          <w:szCs w:val="24"/>
        </w:rPr>
        <w:t>Good state of access to information</w:t>
      </w:r>
      <w:r w:rsidRPr="00D911C5">
        <w:rPr>
          <w:rFonts w:ascii="Sylfaen" w:eastAsia="Arial" w:hAnsi="Sylfaen" w:cs="Arial"/>
          <w:color w:val="2F5496" w:themeColor="accent1" w:themeShade="BF"/>
          <w:sz w:val="24"/>
          <w:szCs w:val="24"/>
        </w:rPr>
        <w:t>: the responsibilities in the field of access to information are mostly fulfilled properly. In terms of access to infor</w:t>
      </w:r>
      <w:bookmarkStart w:id="1" w:name="_GoBack"/>
      <w:bookmarkEnd w:id="1"/>
      <w:r w:rsidRPr="00D911C5">
        <w:rPr>
          <w:rFonts w:ascii="Sylfaen" w:eastAsia="Arial" w:hAnsi="Sylfaen" w:cs="Arial"/>
          <w:color w:val="2F5496" w:themeColor="accent1" w:themeShade="BF"/>
          <w:sz w:val="24"/>
          <w:szCs w:val="24"/>
        </w:rPr>
        <w:t>mation, the information holder generally does not violate the FOI law. The information holder can undertake a more comprehensive assessment/self-assessment of the ATI state to further improve its ATI actions.</w:t>
      </w:r>
    </w:p>
    <w:p w:rsidR="00D911C5" w:rsidRPr="00D31101" w:rsidRDefault="00D911C5" w:rsidP="00D911C5">
      <w:pPr>
        <w:spacing w:after="0" w:line="276" w:lineRule="auto"/>
        <w:ind w:left="-1080" w:right="2862"/>
        <w:jc w:val="center"/>
        <w:rPr>
          <w:rFonts w:ascii="Sylfaen" w:hAnsi="Sylfaen" w:cs="Times New Roman"/>
          <w:sz w:val="28"/>
          <w:szCs w:val="28"/>
        </w:rPr>
      </w:pPr>
    </w:p>
    <w:sectPr w:rsidR="00D911C5" w:rsidRPr="00D31101" w:rsidSect="00D31101">
      <w:headerReference w:type="default" r:id="rId8"/>
      <w:type w:val="continuous"/>
      <w:pgSz w:w="16838" w:h="11906" w:orient="landscape" w:code="9"/>
      <w:pgMar w:top="360" w:right="476" w:bottom="270" w:left="1440" w:header="180" w:footer="474" w:gutter="0"/>
      <w:cols w:space="3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456" w:rsidRDefault="008F0456" w:rsidP="00F51402">
      <w:pPr>
        <w:spacing w:after="0" w:line="240" w:lineRule="auto"/>
      </w:pPr>
      <w:r>
        <w:separator/>
      </w:r>
    </w:p>
  </w:endnote>
  <w:endnote w:type="continuationSeparator" w:id="0">
    <w:p w:rsidR="008F0456" w:rsidRDefault="008F0456" w:rsidP="00F5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456" w:rsidRDefault="008F0456" w:rsidP="00F51402">
      <w:pPr>
        <w:spacing w:after="0" w:line="240" w:lineRule="auto"/>
      </w:pPr>
      <w:r>
        <w:separator/>
      </w:r>
    </w:p>
  </w:footnote>
  <w:footnote w:type="continuationSeparator" w:id="0">
    <w:p w:rsidR="008F0456" w:rsidRDefault="008F0456" w:rsidP="00F51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647" w:rsidRDefault="00D31101" w:rsidP="00567611">
    <w:pPr>
      <w:pStyle w:val="Header"/>
      <w:tabs>
        <w:tab w:val="clear" w:pos="4680"/>
        <w:tab w:val="clear" w:pos="9360"/>
      </w:tabs>
      <w:ind w:right="206"/>
      <w:jc w:val="right"/>
      <w:rPr>
        <w:rFonts w:ascii="Arial" w:hAnsi="Arial" w:cs="Arial"/>
        <w:color w:val="1F4E79" w:themeColor="accent5" w:themeShade="80"/>
        <w:sz w:val="18"/>
        <w:szCs w:val="18"/>
      </w:rPr>
    </w:pPr>
    <w:r w:rsidRPr="00522891">
      <w:rPr>
        <w:rFonts w:ascii="Arial" w:hAnsi="Arial" w:cs="Arial"/>
        <w:noProof/>
        <w:color w:val="1F4E79" w:themeColor="accent5" w:themeShade="80"/>
        <w:sz w:val="18"/>
        <w:szCs w:val="18"/>
      </w:rPr>
      <mc:AlternateContent>
        <mc:Choice Requires="wps">
          <w:drawing>
            <wp:anchor distT="0" distB="0" distL="114300" distR="114300" simplePos="0" relativeHeight="251661312" behindDoc="0" locked="0" layoutInCell="1" allowOverlap="1">
              <wp:simplePos x="0" y="0"/>
              <wp:positionH relativeFrom="column">
                <wp:posOffset>-624840</wp:posOffset>
              </wp:positionH>
              <wp:positionV relativeFrom="paragraph">
                <wp:posOffset>213360</wp:posOffset>
              </wp:positionV>
              <wp:extent cx="9982200" cy="22860"/>
              <wp:effectExtent l="19050" t="19050" r="19050" b="34290"/>
              <wp:wrapNone/>
              <wp:docPr id="3" name="Straight Connector 3"/>
              <wp:cNvGraphicFramePr/>
              <a:graphic xmlns:a="http://schemas.openxmlformats.org/drawingml/2006/main">
                <a:graphicData uri="http://schemas.microsoft.com/office/word/2010/wordprocessingShape">
                  <wps:wsp>
                    <wps:cNvCnPr/>
                    <wps:spPr>
                      <a:xfrm>
                        <a:off x="0" y="0"/>
                        <a:ext cx="9982200" cy="22860"/>
                      </a:xfrm>
                      <a:prstGeom prst="line">
                        <a:avLst/>
                      </a:prstGeom>
                      <a:ln w="38100">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E0DE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16.8pt" to="736.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" strokecolor="#deeaf6 [664]" strokeweight="3pt">
              <v:stroke joinstyle="miter"/>
            </v:line>
          </w:pict>
        </mc:Fallback>
      </mc:AlternateContent>
    </w:r>
    <w:r w:rsidR="00987647" w:rsidRPr="00522891">
      <w:rPr>
        <w:rFonts w:ascii="Arial" w:hAnsi="Arial" w:cs="Arial"/>
        <w:noProof/>
        <w:color w:val="1F4E79" w:themeColor="accent5" w:themeShade="80"/>
        <w:sz w:val="18"/>
        <w:szCs w:val="18"/>
      </w:rPr>
      <mc:AlternateContent>
        <mc:Choice Requires="wps">
          <w:drawing>
            <wp:anchor distT="0" distB="0" distL="114300" distR="114300" simplePos="0" relativeHeight="251662336" behindDoc="0" locked="0" layoutInCell="1" allowOverlap="1">
              <wp:simplePos x="0" y="0"/>
              <wp:positionH relativeFrom="column">
                <wp:posOffset>-624205</wp:posOffset>
              </wp:positionH>
              <wp:positionV relativeFrom="paragraph">
                <wp:posOffset>240030</wp:posOffset>
              </wp:positionV>
              <wp:extent cx="69418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6941820" cy="0"/>
                      </a:xfrm>
                      <a:prstGeom prst="line">
                        <a:avLst/>
                      </a:prstGeom>
                      <a:ln>
                        <a:solidFill>
                          <a:schemeClr val="accent5">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A2B1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pt,18.9pt" to="497.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" strokecolor="#deeaf6 [664]" strokeweight=".5pt">
              <v:stroke joinstyle="miter"/>
            </v:line>
          </w:pict>
        </mc:Fallback>
      </mc:AlternateContent>
    </w:r>
    <w:r w:rsidR="00987647">
      <w:rPr>
        <w:rFonts w:ascii="Arial" w:hAnsi="Arial" w:cs="Arial"/>
        <w:color w:val="1F4E79" w:themeColor="accent5" w:themeShade="80"/>
        <w:sz w:val="18"/>
        <w:szCs w:val="18"/>
      </w:rPr>
      <w:ptab w:relativeTo="margin" w:alignment="right" w:leader="none"/>
    </w:r>
  </w:p>
  <w:p w:rsidR="00987647" w:rsidRDefault="00987647" w:rsidP="00ED0ACF">
    <w:pPr>
      <w:pStyle w:val="Header"/>
      <w:tabs>
        <w:tab w:val="clear" w:pos="9360"/>
      </w:tabs>
      <w:ind w:left="-180" w:right="11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2160" w:hanging="360"/>
      </w:pPr>
      <w:rPr>
        <w:rFonts w:ascii="Wingdings" w:hAnsi="Wingdings" w:cs="Wingdings" w:hint="default"/>
        <w:color w:val="000000"/>
        <w:lang w:val="en-US" w:eastAsia="en-US"/>
      </w:rPr>
    </w:lvl>
  </w:abstractNum>
  <w:abstractNum w:abstractNumId="2" w15:restartNumberingAfterBreak="0">
    <w:nsid w:val="00000003"/>
    <w:multiLevelType w:val="singleLevel"/>
    <w:tmpl w:val="00000003"/>
    <w:name w:val="WW8Num8"/>
    <w:lvl w:ilvl="0">
      <w:start w:val="1"/>
      <w:numFmt w:val="bullet"/>
      <w:lvlText w:val=""/>
      <w:lvlJc w:val="left"/>
      <w:pPr>
        <w:tabs>
          <w:tab w:val="num" w:pos="0"/>
        </w:tabs>
        <w:ind w:left="2160" w:hanging="360"/>
      </w:pPr>
      <w:rPr>
        <w:rFonts w:ascii="Wingdings" w:hAnsi="Wingdings" w:cs="Wingdings" w:hint="default"/>
        <w:color w:val="000000"/>
        <w:lang w:val="fr-FR"/>
      </w:rPr>
    </w:lvl>
  </w:abstractNum>
  <w:abstractNum w:abstractNumId="3" w15:restartNumberingAfterBreak="0">
    <w:nsid w:val="00000004"/>
    <w:multiLevelType w:val="singleLevel"/>
    <w:tmpl w:val="00000004"/>
    <w:name w:val="WW8Num11"/>
    <w:lvl w:ilvl="0">
      <w:start w:val="1"/>
      <w:numFmt w:val="bullet"/>
      <w:lvlText w:val=""/>
      <w:lvlJc w:val="left"/>
      <w:pPr>
        <w:tabs>
          <w:tab w:val="num" w:pos="0"/>
        </w:tabs>
        <w:ind w:left="2160" w:hanging="360"/>
      </w:pPr>
      <w:rPr>
        <w:rFonts w:ascii="Wingdings" w:hAnsi="Wingdings" w:cs="Wingdings" w:hint="default"/>
        <w:lang w:val="en-US"/>
      </w:rPr>
    </w:lvl>
  </w:abstractNum>
  <w:abstractNum w:abstractNumId="4" w15:restartNumberingAfterBreak="0">
    <w:nsid w:val="01996DBD"/>
    <w:multiLevelType w:val="hybridMultilevel"/>
    <w:tmpl w:val="95B4A566"/>
    <w:lvl w:ilvl="0" w:tplc="7A267910">
      <w:start w:val="1"/>
      <w:numFmt w:val="bullet"/>
      <w:lvlText w:val=""/>
      <w:lvlJc w:val="left"/>
      <w:pPr>
        <w:ind w:left="720" w:hanging="360"/>
      </w:pPr>
      <w:rPr>
        <w:rFonts w:ascii="Wingdings" w:hAnsi="Wingdings" w:cs="Wingdings" w:hint="default"/>
        <w:color w:val="1F4E79" w:themeColor="accent5" w:themeShade="80"/>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402A5"/>
    <w:multiLevelType w:val="hybridMultilevel"/>
    <w:tmpl w:val="65247040"/>
    <w:lvl w:ilvl="0" w:tplc="2A8216E2">
      <w:numFmt w:val="bullet"/>
      <w:lvlText w:val="-"/>
      <w:lvlJc w:val="left"/>
      <w:pPr>
        <w:ind w:left="2160" w:hanging="360"/>
      </w:pPr>
      <w:rPr>
        <w:rFonts w:ascii="Sylfaen" w:eastAsia="SimSun" w:hAnsi="Sylfaen" w:cs="Sylfaen" w:hint="default"/>
        <w:i/>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7E33BFF"/>
    <w:multiLevelType w:val="multilevel"/>
    <w:tmpl w:val="3CA027B0"/>
    <w:lvl w:ilvl="0">
      <w:start w:val="1"/>
      <w:numFmt w:val="decimal"/>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94669A5"/>
    <w:multiLevelType w:val="hybridMultilevel"/>
    <w:tmpl w:val="3602476E"/>
    <w:lvl w:ilvl="0" w:tplc="F6083622">
      <w:start w:val="1"/>
      <w:numFmt w:val="bullet"/>
      <w:lvlText w:val=""/>
      <w:lvlJc w:val="left"/>
      <w:pPr>
        <w:ind w:left="720" w:hanging="360"/>
      </w:pPr>
      <w:rPr>
        <w:rFonts w:ascii="Wingdings" w:hAnsi="Wingdings" w:cs="Wingdings" w:hint="default"/>
        <w:color w:val="FFC000" w:themeColor="accent4"/>
        <w:lang w:val="fr-F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47CB2"/>
    <w:multiLevelType w:val="hybridMultilevel"/>
    <w:tmpl w:val="FE247372"/>
    <w:lvl w:ilvl="0" w:tplc="00000003">
      <w:start w:val="1"/>
      <w:numFmt w:val="bullet"/>
      <w:lvlText w:val=""/>
      <w:lvlJc w:val="left"/>
      <w:pPr>
        <w:ind w:left="720" w:hanging="360"/>
      </w:pPr>
      <w:rPr>
        <w:rFonts w:ascii="Wingdings" w:hAnsi="Wingdings" w:cs="Wingdings" w:hint="default"/>
        <w:color w:val="000000"/>
        <w:lang w:val="fr-F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24C78"/>
    <w:multiLevelType w:val="hybridMultilevel"/>
    <w:tmpl w:val="ABC2A848"/>
    <w:lvl w:ilvl="0" w:tplc="586EDD62">
      <w:numFmt w:val="bullet"/>
      <w:lvlText w:val="•"/>
      <w:lvlJc w:val="left"/>
      <w:pPr>
        <w:ind w:left="1080" w:hanging="72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97031"/>
    <w:multiLevelType w:val="multilevel"/>
    <w:tmpl w:val="7D3E5400"/>
    <w:lvl w:ilvl="0">
      <w:start w:val="1"/>
      <w:numFmt w:val="decimal"/>
      <w:lvlText w:val="%1."/>
      <w:lvlJc w:val="left"/>
      <w:pPr>
        <w:ind w:left="720" w:hanging="360"/>
      </w:pPr>
    </w:lvl>
    <w:lvl w:ilvl="1">
      <w:start w:val="2"/>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636DE5"/>
    <w:multiLevelType w:val="hybridMultilevel"/>
    <w:tmpl w:val="5C98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DD3857"/>
    <w:multiLevelType w:val="hybridMultilevel"/>
    <w:tmpl w:val="678CF5AE"/>
    <w:lvl w:ilvl="0" w:tplc="586EDD62">
      <w:numFmt w:val="bullet"/>
      <w:lvlText w:val="•"/>
      <w:lvlJc w:val="left"/>
      <w:pPr>
        <w:ind w:left="1080" w:hanging="72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F4AD0"/>
    <w:multiLevelType w:val="hybridMultilevel"/>
    <w:tmpl w:val="95021358"/>
    <w:lvl w:ilvl="0" w:tplc="F6083622">
      <w:start w:val="1"/>
      <w:numFmt w:val="bullet"/>
      <w:lvlText w:val=""/>
      <w:lvlJc w:val="left"/>
      <w:pPr>
        <w:ind w:left="720" w:hanging="360"/>
      </w:pPr>
      <w:rPr>
        <w:rFonts w:ascii="Wingdings" w:hAnsi="Wingdings" w:cs="Wingdings" w:hint="default"/>
        <w:color w:val="FFC000" w:themeColor="accent4"/>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6338B"/>
    <w:multiLevelType w:val="hybridMultilevel"/>
    <w:tmpl w:val="A4BA23BC"/>
    <w:lvl w:ilvl="0" w:tplc="769E0A90">
      <w:start w:val="1"/>
      <w:numFmt w:val="bullet"/>
      <w:lvlText w:val=""/>
      <w:lvlJc w:val="left"/>
      <w:pPr>
        <w:ind w:left="2160" w:hanging="360"/>
      </w:pPr>
      <w:rPr>
        <w:rFonts w:ascii="Wingdings" w:hAnsi="Wingdings" w:cs="Wingdings" w:hint="default"/>
        <w:color w:val="FF6600"/>
        <w:lang w:val="fr-FR"/>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961DC1"/>
    <w:multiLevelType w:val="hybridMultilevel"/>
    <w:tmpl w:val="4DC29FAE"/>
    <w:lvl w:ilvl="0" w:tplc="F6083622">
      <w:start w:val="1"/>
      <w:numFmt w:val="bullet"/>
      <w:lvlText w:val=""/>
      <w:lvlJc w:val="left"/>
      <w:pPr>
        <w:ind w:left="720" w:hanging="360"/>
      </w:pPr>
      <w:rPr>
        <w:rFonts w:ascii="Wingdings" w:hAnsi="Wingdings" w:cs="Wingdings" w:hint="default"/>
        <w:color w:val="FFC000" w:themeColor="accent4"/>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B10DA"/>
    <w:multiLevelType w:val="hybridMultilevel"/>
    <w:tmpl w:val="6AE44F18"/>
    <w:lvl w:ilvl="0" w:tplc="586EDD62">
      <w:numFmt w:val="bullet"/>
      <w:lvlText w:val="•"/>
      <w:lvlJc w:val="left"/>
      <w:pPr>
        <w:ind w:left="1080" w:hanging="72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473B8"/>
    <w:multiLevelType w:val="hybridMultilevel"/>
    <w:tmpl w:val="39584AB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8" w15:restartNumberingAfterBreak="0">
    <w:nsid w:val="2CCD76B0"/>
    <w:multiLevelType w:val="hybridMultilevel"/>
    <w:tmpl w:val="425C35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2E0957EE"/>
    <w:multiLevelType w:val="hybridMultilevel"/>
    <w:tmpl w:val="1AEAE89E"/>
    <w:lvl w:ilvl="0" w:tplc="586EDD62">
      <w:numFmt w:val="bullet"/>
      <w:lvlText w:val="•"/>
      <w:lvlJc w:val="left"/>
      <w:pPr>
        <w:ind w:left="1080" w:hanging="72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F0D02"/>
    <w:multiLevelType w:val="hybridMultilevel"/>
    <w:tmpl w:val="260CE1DA"/>
    <w:lvl w:ilvl="0" w:tplc="F6083622">
      <w:start w:val="1"/>
      <w:numFmt w:val="bullet"/>
      <w:lvlText w:val=""/>
      <w:lvlJc w:val="left"/>
      <w:pPr>
        <w:ind w:left="720" w:hanging="360"/>
      </w:pPr>
      <w:rPr>
        <w:rFonts w:ascii="Wingdings" w:hAnsi="Wingdings" w:cs="Wingdings" w:hint="default"/>
        <w:color w:val="FFC000" w:themeColor="accent4"/>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273E9"/>
    <w:multiLevelType w:val="hybridMultilevel"/>
    <w:tmpl w:val="FDB0E834"/>
    <w:lvl w:ilvl="0" w:tplc="F6083622">
      <w:start w:val="1"/>
      <w:numFmt w:val="bullet"/>
      <w:lvlText w:val=""/>
      <w:lvlJc w:val="left"/>
      <w:pPr>
        <w:ind w:left="720" w:hanging="360"/>
      </w:pPr>
      <w:rPr>
        <w:rFonts w:ascii="Wingdings" w:hAnsi="Wingdings" w:cs="Wingdings" w:hint="default"/>
        <w:color w:val="FFC000" w:themeColor="accent4"/>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B75CA"/>
    <w:multiLevelType w:val="hybridMultilevel"/>
    <w:tmpl w:val="DC42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B37B3"/>
    <w:multiLevelType w:val="multilevel"/>
    <w:tmpl w:val="FB8E1C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53843FA"/>
    <w:multiLevelType w:val="hybridMultilevel"/>
    <w:tmpl w:val="003A07B2"/>
    <w:lvl w:ilvl="0" w:tplc="F6083622">
      <w:start w:val="1"/>
      <w:numFmt w:val="bullet"/>
      <w:lvlText w:val=""/>
      <w:lvlJc w:val="left"/>
      <w:pPr>
        <w:ind w:left="720" w:hanging="360"/>
      </w:pPr>
      <w:rPr>
        <w:rFonts w:ascii="Wingdings" w:hAnsi="Wingdings" w:cs="Wingdings" w:hint="default"/>
        <w:color w:val="FFC000" w:themeColor="accent4"/>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A69D3"/>
    <w:multiLevelType w:val="hybridMultilevel"/>
    <w:tmpl w:val="0B62ECE6"/>
    <w:lvl w:ilvl="0" w:tplc="7A267910">
      <w:start w:val="1"/>
      <w:numFmt w:val="bullet"/>
      <w:lvlText w:val=""/>
      <w:lvlJc w:val="left"/>
      <w:pPr>
        <w:ind w:left="720" w:hanging="360"/>
      </w:pPr>
      <w:rPr>
        <w:rFonts w:ascii="Wingdings" w:hAnsi="Wingdings" w:cs="Wingdings" w:hint="default"/>
        <w:color w:val="1F4E79" w:themeColor="accent5" w:themeShade="80"/>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50613"/>
    <w:multiLevelType w:val="hybridMultilevel"/>
    <w:tmpl w:val="EA0EA8A0"/>
    <w:lvl w:ilvl="0" w:tplc="8520992C">
      <w:start w:val="1"/>
      <w:numFmt w:val="bullet"/>
      <w:lvlText w:val=""/>
      <w:lvlJc w:val="left"/>
      <w:pPr>
        <w:ind w:left="2160" w:hanging="360"/>
      </w:pPr>
      <w:rPr>
        <w:rFonts w:ascii="Wingdings" w:hAnsi="Wingdings" w:cs="Wingdings" w:hint="default"/>
        <w:i/>
        <w:color w:val="FF6600"/>
        <w:lang w:val="fr-FR"/>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7411F2"/>
    <w:multiLevelType w:val="hybridMultilevel"/>
    <w:tmpl w:val="540CB1B4"/>
    <w:lvl w:ilvl="0" w:tplc="F6083622">
      <w:start w:val="1"/>
      <w:numFmt w:val="bullet"/>
      <w:lvlText w:val=""/>
      <w:lvlJc w:val="left"/>
      <w:pPr>
        <w:ind w:left="720" w:hanging="360"/>
      </w:pPr>
      <w:rPr>
        <w:rFonts w:ascii="Wingdings" w:hAnsi="Wingdings" w:cs="Wingdings" w:hint="default"/>
        <w:color w:val="FFC000" w:themeColor="accent4"/>
        <w:lang w:val="fr-F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3738B"/>
    <w:multiLevelType w:val="hybridMultilevel"/>
    <w:tmpl w:val="B4FC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E4542"/>
    <w:multiLevelType w:val="hybridMultilevel"/>
    <w:tmpl w:val="628E7B76"/>
    <w:lvl w:ilvl="0" w:tplc="2A8216E2">
      <w:numFmt w:val="bullet"/>
      <w:lvlText w:val="-"/>
      <w:lvlJc w:val="left"/>
      <w:pPr>
        <w:ind w:left="1080" w:hanging="360"/>
      </w:pPr>
      <w:rPr>
        <w:rFonts w:ascii="Sylfaen" w:eastAsia="SimSun" w:hAnsi="Sylfaen" w:cs="Sylfae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9B5B7D"/>
    <w:multiLevelType w:val="hybridMultilevel"/>
    <w:tmpl w:val="31F4B66A"/>
    <w:lvl w:ilvl="0" w:tplc="586EDD62">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C3D43"/>
    <w:multiLevelType w:val="hybridMultilevel"/>
    <w:tmpl w:val="06B815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B8C4C5B"/>
    <w:multiLevelType w:val="hybridMultilevel"/>
    <w:tmpl w:val="E202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10AD1"/>
    <w:multiLevelType w:val="hybridMultilevel"/>
    <w:tmpl w:val="4BCC39B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4" w15:restartNumberingAfterBreak="0">
    <w:nsid w:val="5DC045EE"/>
    <w:multiLevelType w:val="hybridMultilevel"/>
    <w:tmpl w:val="F42CBE6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5" w15:restartNumberingAfterBreak="0">
    <w:nsid w:val="614F580C"/>
    <w:multiLevelType w:val="hybridMultilevel"/>
    <w:tmpl w:val="CB284572"/>
    <w:lvl w:ilvl="0" w:tplc="7A267910">
      <w:start w:val="1"/>
      <w:numFmt w:val="bullet"/>
      <w:lvlText w:val=""/>
      <w:lvlJc w:val="left"/>
      <w:pPr>
        <w:ind w:left="2160" w:hanging="360"/>
      </w:pPr>
      <w:rPr>
        <w:rFonts w:ascii="Wingdings" w:hAnsi="Wingdings" w:cs="Wingdings" w:hint="default"/>
        <w:color w:val="1F4E79" w:themeColor="accent5" w:themeShade="80"/>
        <w:lang w:val="fr-FR"/>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952E83"/>
    <w:multiLevelType w:val="hybridMultilevel"/>
    <w:tmpl w:val="1144CF86"/>
    <w:lvl w:ilvl="0" w:tplc="7A267910">
      <w:start w:val="1"/>
      <w:numFmt w:val="bullet"/>
      <w:lvlText w:val=""/>
      <w:lvlJc w:val="left"/>
      <w:pPr>
        <w:ind w:left="1440" w:hanging="360"/>
      </w:pPr>
      <w:rPr>
        <w:rFonts w:ascii="Wingdings" w:hAnsi="Wingdings" w:cs="Wingdings" w:hint="default"/>
        <w:color w:val="1F4E79" w:themeColor="accent5" w:themeShade="80"/>
        <w:lang w:val="fr-FR"/>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729676E"/>
    <w:multiLevelType w:val="hybridMultilevel"/>
    <w:tmpl w:val="8AB00672"/>
    <w:lvl w:ilvl="0" w:tplc="7A267910">
      <w:start w:val="1"/>
      <w:numFmt w:val="bullet"/>
      <w:lvlText w:val=""/>
      <w:lvlJc w:val="left"/>
      <w:pPr>
        <w:ind w:left="720" w:hanging="360"/>
      </w:pPr>
      <w:rPr>
        <w:rFonts w:ascii="Wingdings" w:hAnsi="Wingdings" w:cs="Wingdings" w:hint="default"/>
        <w:color w:val="1F4E79" w:themeColor="accent5" w:themeShade="80"/>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D39FE"/>
    <w:multiLevelType w:val="hybridMultilevel"/>
    <w:tmpl w:val="20A0E3F6"/>
    <w:lvl w:ilvl="0" w:tplc="F6083622">
      <w:start w:val="1"/>
      <w:numFmt w:val="bullet"/>
      <w:lvlText w:val=""/>
      <w:lvlJc w:val="left"/>
      <w:pPr>
        <w:ind w:left="720" w:hanging="360"/>
      </w:pPr>
      <w:rPr>
        <w:rFonts w:ascii="Wingdings" w:hAnsi="Wingdings" w:cs="Wingdings" w:hint="default"/>
        <w:color w:val="FFC000" w:themeColor="accent4"/>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B7BA3"/>
    <w:multiLevelType w:val="hybridMultilevel"/>
    <w:tmpl w:val="CCD22180"/>
    <w:lvl w:ilvl="0" w:tplc="7A267910">
      <w:start w:val="1"/>
      <w:numFmt w:val="bullet"/>
      <w:lvlText w:val=""/>
      <w:lvlJc w:val="left"/>
      <w:pPr>
        <w:ind w:left="720" w:hanging="360"/>
      </w:pPr>
      <w:rPr>
        <w:rFonts w:ascii="Wingdings" w:hAnsi="Wingdings" w:cs="Wingdings" w:hint="default"/>
        <w:color w:val="1F4E79" w:themeColor="accent5" w:themeShade="80"/>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A710AC"/>
    <w:multiLevelType w:val="hybridMultilevel"/>
    <w:tmpl w:val="8E8C0C64"/>
    <w:lvl w:ilvl="0" w:tplc="F6083622">
      <w:start w:val="1"/>
      <w:numFmt w:val="bullet"/>
      <w:lvlText w:val=""/>
      <w:lvlJc w:val="left"/>
      <w:pPr>
        <w:ind w:left="722" w:hanging="360"/>
      </w:pPr>
      <w:rPr>
        <w:rFonts w:ascii="Wingdings" w:hAnsi="Wingdings" w:cs="Wingdings" w:hint="default"/>
        <w:color w:val="FFC000" w:themeColor="accent4"/>
        <w:lang w:val="fr-FR"/>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1" w15:restartNumberingAfterBreak="0">
    <w:nsid w:val="79E461BE"/>
    <w:multiLevelType w:val="hybridMultilevel"/>
    <w:tmpl w:val="A0B0F80A"/>
    <w:lvl w:ilvl="0" w:tplc="586EDD62">
      <w:numFmt w:val="bullet"/>
      <w:lvlText w:val="•"/>
      <w:lvlJc w:val="left"/>
      <w:pPr>
        <w:ind w:left="1080" w:hanging="72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2"/>
  </w:num>
  <w:num w:numId="4">
    <w:abstractNumId w:val="31"/>
  </w:num>
  <w:num w:numId="5">
    <w:abstractNumId w:val="5"/>
  </w:num>
  <w:num w:numId="6">
    <w:abstractNumId w:val="26"/>
  </w:num>
  <w:num w:numId="7">
    <w:abstractNumId w:val="8"/>
  </w:num>
  <w:num w:numId="8">
    <w:abstractNumId w:val="20"/>
  </w:num>
  <w:num w:numId="9">
    <w:abstractNumId w:val="1"/>
  </w:num>
  <w:num w:numId="10">
    <w:abstractNumId w:val="14"/>
  </w:num>
  <w:num w:numId="11">
    <w:abstractNumId w:val="0"/>
  </w:num>
  <w:num w:numId="12">
    <w:abstractNumId w:val="3"/>
  </w:num>
  <w:num w:numId="13">
    <w:abstractNumId w:val="35"/>
  </w:num>
  <w:num w:numId="14">
    <w:abstractNumId w:val="36"/>
  </w:num>
  <w:num w:numId="15">
    <w:abstractNumId w:val="18"/>
  </w:num>
  <w:num w:numId="16">
    <w:abstractNumId w:val="22"/>
  </w:num>
  <w:num w:numId="17">
    <w:abstractNumId w:val="23"/>
  </w:num>
  <w:num w:numId="18">
    <w:abstractNumId w:val="32"/>
  </w:num>
  <w:num w:numId="19">
    <w:abstractNumId w:val="41"/>
  </w:num>
  <w:num w:numId="20">
    <w:abstractNumId w:val="9"/>
  </w:num>
  <w:num w:numId="21">
    <w:abstractNumId w:val="12"/>
  </w:num>
  <w:num w:numId="22">
    <w:abstractNumId w:val="28"/>
  </w:num>
  <w:num w:numId="23">
    <w:abstractNumId w:val="6"/>
  </w:num>
  <w:num w:numId="24">
    <w:abstractNumId w:val="16"/>
  </w:num>
  <w:num w:numId="25">
    <w:abstractNumId w:val="33"/>
  </w:num>
  <w:num w:numId="26">
    <w:abstractNumId w:val="17"/>
  </w:num>
  <w:num w:numId="27">
    <w:abstractNumId w:val="40"/>
  </w:num>
  <w:num w:numId="28">
    <w:abstractNumId w:val="15"/>
  </w:num>
  <w:num w:numId="29">
    <w:abstractNumId w:val="27"/>
  </w:num>
  <w:num w:numId="30">
    <w:abstractNumId w:val="7"/>
  </w:num>
  <w:num w:numId="31">
    <w:abstractNumId w:val="21"/>
  </w:num>
  <w:num w:numId="32">
    <w:abstractNumId w:val="19"/>
  </w:num>
  <w:num w:numId="33">
    <w:abstractNumId w:val="30"/>
  </w:num>
  <w:num w:numId="34">
    <w:abstractNumId w:val="11"/>
  </w:num>
  <w:num w:numId="35">
    <w:abstractNumId w:val="39"/>
  </w:num>
  <w:num w:numId="36">
    <w:abstractNumId w:val="34"/>
  </w:num>
  <w:num w:numId="37">
    <w:abstractNumId w:val="38"/>
  </w:num>
  <w:num w:numId="38">
    <w:abstractNumId w:val="13"/>
  </w:num>
  <w:num w:numId="39">
    <w:abstractNumId w:val="24"/>
  </w:num>
  <w:num w:numId="40">
    <w:abstractNumId w:val="25"/>
  </w:num>
  <w:num w:numId="41">
    <w:abstractNumId w:val="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02"/>
    <w:rsid w:val="000164E4"/>
    <w:rsid w:val="00055683"/>
    <w:rsid w:val="00057323"/>
    <w:rsid w:val="00067BC8"/>
    <w:rsid w:val="000D4C27"/>
    <w:rsid w:val="000F1E96"/>
    <w:rsid w:val="00105E4A"/>
    <w:rsid w:val="001434A0"/>
    <w:rsid w:val="001461F2"/>
    <w:rsid w:val="001510F1"/>
    <w:rsid w:val="001812A7"/>
    <w:rsid w:val="00197FC3"/>
    <w:rsid w:val="00213BF5"/>
    <w:rsid w:val="0022572F"/>
    <w:rsid w:val="00277EE1"/>
    <w:rsid w:val="002A404D"/>
    <w:rsid w:val="002B02EE"/>
    <w:rsid w:val="002C43D1"/>
    <w:rsid w:val="002F0230"/>
    <w:rsid w:val="002F4968"/>
    <w:rsid w:val="003269D0"/>
    <w:rsid w:val="0034298F"/>
    <w:rsid w:val="00351973"/>
    <w:rsid w:val="003626BA"/>
    <w:rsid w:val="0036300B"/>
    <w:rsid w:val="003A2FAA"/>
    <w:rsid w:val="00407F3B"/>
    <w:rsid w:val="004146C7"/>
    <w:rsid w:val="00426B94"/>
    <w:rsid w:val="0045232B"/>
    <w:rsid w:val="00462082"/>
    <w:rsid w:val="0047417A"/>
    <w:rsid w:val="004835DC"/>
    <w:rsid w:val="0048592F"/>
    <w:rsid w:val="004D1F4E"/>
    <w:rsid w:val="004D328D"/>
    <w:rsid w:val="004F3573"/>
    <w:rsid w:val="00504E57"/>
    <w:rsid w:val="00522891"/>
    <w:rsid w:val="00544A29"/>
    <w:rsid w:val="00567611"/>
    <w:rsid w:val="0061146F"/>
    <w:rsid w:val="00614D0D"/>
    <w:rsid w:val="00677FA2"/>
    <w:rsid w:val="006C7D8B"/>
    <w:rsid w:val="00705B9E"/>
    <w:rsid w:val="00724D21"/>
    <w:rsid w:val="00771C74"/>
    <w:rsid w:val="007A1229"/>
    <w:rsid w:val="007A139D"/>
    <w:rsid w:val="007D4689"/>
    <w:rsid w:val="007E4E04"/>
    <w:rsid w:val="007E6754"/>
    <w:rsid w:val="007F0EA0"/>
    <w:rsid w:val="00801C47"/>
    <w:rsid w:val="008D2242"/>
    <w:rsid w:val="008F0456"/>
    <w:rsid w:val="00963C10"/>
    <w:rsid w:val="009707E6"/>
    <w:rsid w:val="00987647"/>
    <w:rsid w:val="0099744C"/>
    <w:rsid w:val="009F7F80"/>
    <w:rsid w:val="00AC7F5D"/>
    <w:rsid w:val="00B22BA4"/>
    <w:rsid w:val="00B359BE"/>
    <w:rsid w:val="00B50B31"/>
    <w:rsid w:val="00BD1854"/>
    <w:rsid w:val="00BD7264"/>
    <w:rsid w:val="00BF68C9"/>
    <w:rsid w:val="00C24C2A"/>
    <w:rsid w:val="00C276D7"/>
    <w:rsid w:val="00C45E01"/>
    <w:rsid w:val="00C51C87"/>
    <w:rsid w:val="00C55A04"/>
    <w:rsid w:val="00C77491"/>
    <w:rsid w:val="00CC7E26"/>
    <w:rsid w:val="00D01855"/>
    <w:rsid w:val="00D04C2E"/>
    <w:rsid w:val="00D26539"/>
    <w:rsid w:val="00D31101"/>
    <w:rsid w:val="00D3719B"/>
    <w:rsid w:val="00D41246"/>
    <w:rsid w:val="00D7700E"/>
    <w:rsid w:val="00D911C5"/>
    <w:rsid w:val="00D96233"/>
    <w:rsid w:val="00DC54B6"/>
    <w:rsid w:val="00DE0104"/>
    <w:rsid w:val="00E14F3A"/>
    <w:rsid w:val="00E34AED"/>
    <w:rsid w:val="00EB45E7"/>
    <w:rsid w:val="00EC4184"/>
    <w:rsid w:val="00ED0ACF"/>
    <w:rsid w:val="00F1241A"/>
    <w:rsid w:val="00F23265"/>
    <w:rsid w:val="00F31AEE"/>
    <w:rsid w:val="00F45BEF"/>
    <w:rsid w:val="00F45E33"/>
    <w:rsid w:val="00F5103E"/>
    <w:rsid w:val="00F51402"/>
    <w:rsid w:val="00F56556"/>
    <w:rsid w:val="00F61736"/>
    <w:rsid w:val="00F90B7C"/>
    <w:rsid w:val="00F91FD3"/>
    <w:rsid w:val="00FA323B"/>
    <w:rsid w:val="00FB1593"/>
    <w:rsid w:val="00FC57B9"/>
    <w:rsid w:val="00FE2FAA"/>
    <w:rsid w:val="00FF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63C62"/>
  <w15:chartTrackingRefBased/>
  <w15:docId w15:val="{A3F04B07-47D6-4F48-955D-84181977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72F"/>
  </w:style>
  <w:style w:type="paragraph" w:styleId="Heading1">
    <w:name w:val="heading 1"/>
    <w:basedOn w:val="Normal"/>
    <w:next w:val="Normal"/>
    <w:link w:val="Heading1Char"/>
    <w:uiPriority w:val="9"/>
    <w:qFormat/>
    <w:rsid w:val="00BD7264"/>
    <w:pPr>
      <w:keepNext/>
      <w:keepLines/>
      <w:spacing w:after="0" w:line="240" w:lineRule="auto"/>
      <w:outlineLvl w:val="0"/>
    </w:pPr>
    <w:rPr>
      <w:rFonts w:ascii="ArTarumianTimes" w:eastAsiaTheme="majorEastAsia" w:hAnsi="ArTarumianTimes" w:cstheme="majorBidi"/>
      <w:b/>
      <w:color w:val="1F4E79" w:themeColor="accent5" w:themeShade="80"/>
      <w:sz w:val="28"/>
      <w:szCs w:val="40"/>
    </w:rPr>
  </w:style>
  <w:style w:type="paragraph" w:styleId="Heading2">
    <w:name w:val="heading 2"/>
    <w:basedOn w:val="Normal"/>
    <w:next w:val="Normal"/>
    <w:link w:val="Heading2Char"/>
    <w:uiPriority w:val="9"/>
    <w:unhideWhenUsed/>
    <w:qFormat/>
    <w:rsid w:val="00BD7264"/>
    <w:pPr>
      <w:keepNext/>
      <w:keepLines/>
      <w:spacing w:after="0" w:line="240" w:lineRule="auto"/>
      <w:outlineLvl w:val="1"/>
    </w:pPr>
    <w:rPr>
      <w:rFonts w:ascii="Sylfaen" w:eastAsiaTheme="majorEastAsia" w:hAnsi="Sylfaen" w:cstheme="majorBidi"/>
      <w:b/>
      <w:color w:val="FFC000" w:themeColor="accent4"/>
      <w:sz w:val="24"/>
      <w:szCs w:val="28"/>
    </w:rPr>
  </w:style>
  <w:style w:type="paragraph" w:styleId="Heading3">
    <w:name w:val="heading 3"/>
    <w:basedOn w:val="Normal"/>
    <w:next w:val="Normal"/>
    <w:link w:val="Heading3Char"/>
    <w:uiPriority w:val="9"/>
    <w:semiHidden/>
    <w:unhideWhenUsed/>
    <w:qFormat/>
    <w:rsid w:val="0022572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2572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2572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2572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2572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2572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2572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02"/>
  </w:style>
  <w:style w:type="paragraph" w:styleId="Footer">
    <w:name w:val="footer"/>
    <w:basedOn w:val="Normal"/>
    <w:link w:val="FooterChar"/>
    <w:uiPriority w:val="99"/>
    <w:unhideWhenUsed/>
    <w:rsid w:val="00F51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02"/>
  </w:style>
  <w:style w:type="character" w:styleId="PlaceholderText">
    <w:name w:val="Placeholder Text"/>
    <w:basedOn w:val="DefaultParagraphFont"/>
    <w:uiPriority w:val="99"/>
    <w:semiHidden/>
    <w:rsid w:val="00F51402"/>
    <w:rPr>
      <w:color w:val="808080"/>
    </w:rPr>
  </w:style>
  <w:style w:type="character" w:styleId="Hyperlink">
    <w:name w:val="Hyperlink"/>
    <w:basedOn w:val="DefaultParagraphFont"/>
    <w:uiPriority w:val="99"/>
    <w:unhideWhenUsed/>
    <w:rsid w:val="007A139D"/>
    <w:rPr>
      <w:color w:val="0563C1" w:themeColor="hyperlink"/>
      <w:u w:val="single"/>
    </w:rPr>
  </w:style>
  <w:style w:type="table" w:styleId="TableGrid">
    <w:name w:val="Table Grid"/>
    <w:basedOn w:val="TableNormal"/>
    <w:uiPriority w:val="39"/>
    <w:rsid w:val="00277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77EE1"/>
    <w:pPr>
      <w:suppressAutoHyphens/>
      <w:spacing w:after="140" w:line="276" w:lineRule="auto"/>
    </w:pPr>
    <w:rPr>
      <w:rFonts w:ascii="Times New Roman" w:eastAsia="SimSun" w:hAnsi="Times New Roman" w:cs="Times New Roman"/>
      <w:sz w:val="24"/>
      <w:szCs w:val="24"/>
      <w:lang w:val="ru-RU" w:eastAsia="zh-CN"/>
    </w:rPr>
  </w:style>
  <w:style w:type="character" w:customStyle="1" w:styleId="BodyTextChar">
    <w:name w:val="Body Text Char"/>
    <w:basedOn w:val="DefaultParagraphFont"/>
    <w:link w:val="BodyText"/>
    <w:rsid w:val="00277EE1"/>
    <w:rPr>
      <w:rFonts w:ascii="Times New Roman" w:eastAsia="SimSun" w:hAnsi="Times New Roman" w:cs="Times New Roman"/>
      <w:sz w:val="24"/>
      <w:szCs w:val="24"/>
      <w:lang w:val="ru-RU" w:eastAsia="zh-CN"/>
    </w:rPr>
  </w:style>
  <w:style w:type="paragraph" w:styleId="Title">
    <w:name w:val="Title"/>
    <w:basedOn w:val="Normal"/>
    <w:next w:val="Normal"/>
    <w:link w:val="TitleChar"/>
    <w:uiPriority w:val="10"/>
    <w:qFormat/>
    <w:rsid w:val="0022572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2572F"/>
    <w:rPr>
      <w:rFonts w:asciiTheme="majorHAnsi" w:eastAsiaTheme="majorEastAsia" w:hAnsiTheme="majorHAnsi" w:cstheme="majorBidi"/>
      <w:color w:val="262626" w:themeColor="text1" w:themeTint="D9"/>
      <w:spacing w:val="-15"/>
      <w:sz w:val="96"/>
      <w:szCs w:val="96"/>
    </w:rPr>
  </w:style>
  <w:style w:type="paragraph" w:styleId="NoSpacing">
    <w:name w:val="No Spacing"/>
    <w:uiPriority w:val="1"/>
    <w:qFormat/>
    <w:rsid w:val="0022572F"/>
    <w:pPr>
      <w:spacing w:after="0" w:line="240" w:lineRule="auto"/>
    </w:pPr>
  </w:style>
  <w:style w:type="character" w:styleId="FollowedHyperlink">
    <w:name w:val="FollowedHyperlink"/>
    <w:basedOn w:val="DefaultParagraphFont"/>
    <w:uiPriority w:val="99"/>
    <w:semiHidden/>
    <w:unhideWhenUsed/>
    <w:rsid w:val="008D2242"/>
    <w:rPr>
      <w:color w:val="954F72" w:themeColor="followedHyperlink"/>
      <w:u w:val="single"/>
    </w:rPr>
  </w:style>
  <w:style w:type="paragraph" w:styleId="FootnoteText">
    <w:name w:val="footnote text"/>
    <w:basedOn w:val="Normal"/>
    <w:link w:val="FootnoteTextChar"/>
    <w:unhideWhenUsed/>
    <w:rsid w:val="00D04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C2E"/>
    <w:rPr>
      <w:sz w:val="20"/>
      <w:szCs w:val="20"/>
    </w:rPr>
  </w:style>
  <w:style w:type="character" w:styleId="FootnoteReference">
    <w:name w:val="footnote reference"/>
    <w:basedOn w:val="DefaultParagraphFont"/>
    <w:uiPriority w:val="99"/>
    <w:semiHidden/>
    <w:unhideWhenUsed/>
    <w:rsid w:val="00D04C2E"/>
    <w:rPr>
      <w:vertAlign w:val="superscript"/>
    </w:rPr>
  </w:style>
  <w:style w:type="character" w:customStyle="1" w:styleId="Heading2Char">
    <w:name w:val="Heading 2 Char"/>
    <w:basedOn w:val="DefaultParagraphFont"/>
    <w:link w:val="Heading2"/>
    <w:uiPriority w:val="9"/>
    <w:rsid w:val="00BD7264"/>
    <w:rPr>
      <w:rFonts w:ascii="Sylfaen" w:eastAsiaTheme="majorEastAsia" w:hAnsi="Sylfaen" w:cstheme="majorBidi"/>
      <w:b/>
      <w:color w:val="FFC000" w:themeColor="accent4"/>
      <w:sz w:val="24"/>
      <w:szCs w:val="28"/>
    </w:rPr>
  </w:style>
  <w:style w:type="paragraph" w:styleId="ListParagraph">
    <w:name w:val="List Paragraph"/>
    <w:basedOn w:val="Normal"/>
    <w:uiPriority w:val="34"/>
    <w:qFormat/>
    <w:rsid w:val="00197FC3"/>
    <w:pPr>
      <w:ind w:left="720"/>
      <w:contextualSpacing/>
    </w:pPr>
  </w:style>
  <w:style w:type="paragraph" w:styleId="TOC1">
    <w:name w:val="toc 1"/>
    <w:basedOn w:val="Normal"/>
    <w:next w:val="Normal"/>
    <w:uiPriority w:val="39"/>
    <w:rsid w:val="002A404D"/>
    <w:pPr>
      <w:suppressAutoHyphens/>
      <w:spacing w:before="360" w:after="360" w:line="240" w:lineRule="auto"/>
    </w:pPr>
    <w:rPr>
      <w:rFonts w:ascii="Calibri" w:eastAsia="SimSun" w:hAnsi="Calibri" w:cs="Calibri"/>
      <w:b/>
      <w:bCs/>
      <w:caps/>
      <w:u w:val="single"/>
      <w:lang w:val="ru-RU" w:eastAsia="zh-CN"/>
    </w:rPr>
  </w:style>
  <w:style w:type="paragraph" w:styleId="TOC2">
    <w:name w:val="toc 2"/>
    <w:basedOn w:val="Normal"/>
    <w:next w:val="Normal"/>
    <w:uiPriority w:val="39"/>
    <w:rsid w:val="002A404D"/>
    <w:pPr>
      <w:suppressAutoHyphens/>
      <w:spacing w:after="0" w:line="240" w:lineRule="auto"/>
    </w:pPr>
    <w:rPr>
      <w:rFonts w:ascii="Calibri" w:eastAsia="SimSun" w:hAnsi="Calibri" w:cs="Calibri"/>
      <w:b/>
      <w:bCs/>
      <w:smallCaps/>
      <w:lang w:val="ru-RU" w:eastAsia="zh-CN"/>
    </w:rPr>
  </w:style>
  <w:style w:type="character" w:customStyle="1" w:styleId="Heading1Char">
    <w:name w:val="Heading 1 Char"/>
    <w:basedOn w:val="DefaultParagraphFont"/>
    <w:link w:val="Heading1"/>
    <w:uiPriority w:val="9"/>
    <w:rsid w:val="00BD7264"/>
    <w:rPr>
      <w:rFonts w:ascii="ArTarumianTimes" w:eastAsiaTheme="majorEastAsia" w:hAnsi="ArTarumianTimes" w:cstheme="majorBidi"/>
      <w:b/>
      <w:color w:val="1F4E79" w:themeColor="accent5" w:themeShade="80"/>
      <w:sz w:val="28"/>
      <w:szCs w:val="40"/>
    </w:rPr>
  </w:style>
  <w:style w:type="paragraph" w:styleId="TOCHeading">
    <w:name w:val="TOC Heading"/>
    <w:basedOn w:val="Heading1"/>
    <w:next w:val="Normal"/>
    <w:uiPriority w:val="39"/>
    <w:unhideWhenUsed/>
    <w:qFormat/>
    <w:rsid w:val="0022572F"/>
    <w:pPr>
      <w:outlineLvl w:val="9"/>
    </w:pPr>
  </w:style>
  <w:style w:type="character" w:customStyle="1" w:styleId="Heading3Char">
    <w:name w:val="Heading 3 Char"/>
    <w:basedOn w:val="DefaultParagraphFont"/>
    <w:link w:val="Heading3"/>
    <w:uiPriority w:val="9"/>
    <w:semiHidden/>
    <w:rsid w:val="0022572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2572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2572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2572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2572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2572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2572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2572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2572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2572F"/>
    <w:rPr>
      <w:rFonts w:asciiTheme="majorHAnsi" w:eastAsiaTheme="majorEastAsia" w:hAnsiTheme="majorHAnsi" w:cstheme="majorBidi"/>
      <w:sz w:val="30"/>
      <w:szCs w:val="30"/>
    </w:rPr>
  </w:style>
  <w:style w:type="character" w:styleId="Strong">
    <w:name w:val="Strong"/>
    <w:basedOn w:val="DefaultParagraphFont"/>
    <w:uiPriority w:val="22"/>
    <w:qFormat/>
    <w:rsid w:val="0022572F"/>
    <w:rPr>
      <w:b/>
      <w:bCs/>
    </w:rPr>
  </w:style>
  <w:style w:type="character" w:styleId="Emphasis">
    <w:name w:val="Emphasis"/>
    <w:basedOn w:val="DefaultParagraphFont"/>
    <w:uiPriority w:val="20"/>
    <w:qFormat/>
    <w:rsid w:val="0022572F"/>
    <w:rPr>
      <w:i/>
      <w:iCs/>
      <w:color w:val="70AD47" w:themeColor="accent6"/>
    </w:rPr>
  </w:style>
  <w:style w:type="paragraph" w:styleId="Quote">
    <w:name w:val="Quote"/>
    <w:basedOn w:val="Normal"/>
    <w:next w:val="Normal"/>
    <w:link w:val="QuoteChar"/>
    <w:uiPriority w:val="29"/>
    <w:qFormat/>
    <w:rsid w:val="0022572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2572F"/>
    <w:rPr>
      <w:i/>
      <w:iCs/>
      <w:color w:val="262626" w:themeColor="text1" w:themeTint="D9"/>
    </w:rPr>
  </w:style>
  <w:style w:type="paragraph" w:styleId="IntenseQuote">
    <w:name w:val="Intense Quote"/>
    <w:basedOn w:val="Normal"/>
    <w:next w:val="Normal"/>
    <w:link w:val="IntenseQuoteChar"/>
    <w:uiPriority w:val="30"/>
    <w:qFormat/>
    <w:rsid w:val="0022572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2572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2572F"/>
    <w:rPr>
      <w:i/>
      <w:iCs/>
    </w:rPr>
  </w:style>
  <w:style w:type="character" w:styleId="IntenseEmphasis">
    <w:name w:val="Intense Emphasis"/>
    <w:basedOn w:val="DefaultParagraphFont"/>
    <w:uiPriority w:val="21"/>
    <w:qFormat/>
    <w:rsid w:val="0022572F"/>
    <w:rPr>
      <w:b/>
      <w:bCs/>
      <w:i/>
      <w:iCs/>
    </w:rPr>
  </w:style>
  <w:style w:type="character" w:styleId="SubtleReference">
    <w:name w:val="Subtle Reference"/>
    <w:basedOn w:val="DefaultParagraphFont"/>
    <w:uiPriority w:val="31"/>
    <w:qFormat/>
    <w:rsid w:val="0022572F"/>
    <w:rPr>
      <w:smallCaps/>
      <w:color w:val="595959" w:themeColor="text1" w:themeTint="A6"/>
    </w:rPr>
  </w:style>
  <w:style w:type="character" w:styleId="IntenseReference">
    <w:name w:val="Intense Reference"/>
    <w:basedOn w:val="DefaultParagraphFont"/>
    <w:uiPriority w:val="32"/>
    <w:qFormat/>
    <w:rsid w:val="0022572F"/>
    <w:rPr>
      <w:b/>
      <w:bCs/>
      <w:smallCaps/>
      <w:color w:val="70AD47" w:themeColor="accent6"/>
    </w:rPr>
  </w:style>
  <w:style w:type="character" w:styleId="BookTitle">
    <w:name w:val="Book Title"/>
    <w:basedOn w:val="DefaultParagraphFont"/>
    <w:uiPriority w:val="33"/>
    <w:qFormat/>
    <w:rsid w:val="0022572F"/>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6C5B2-24CA-4731-925F-3A5D7C52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տեղեկատվության ազատության ինքնագնահատում</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տեղեկատվության ազատության ինքնագնահատում</dc:title>
  <dc:subject/>
  <dc:creator>1</dc:creator>
  <cp:keywords/>
  <dc:description/>
  <cp:lastModifiedBy>1</cp:lastModifiedBy>
  <cp:revision>2</cp:revision>
  <dcterms:created xsi:type="dcterms:W3CDTF">2023-10-16T04:59:00Z</dcterms:created>
  <dcterms:modified xsi:type="dcterms:W3CDTF">2023-10-16T04:59:00Z</dcterms:modified>
</cp:coreProperties>
</file>